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73F9BF0" w:rsidR="00E90E49" w:rsidRPr="00DA7AC8" w:rsidRDefault="00E90E49" w:rsidP="00E35559">
      <w:pPr>
        <w:pStyle w:val="3GPPHeader"/>
        <w:spacing w:after="60"/>
        <w:rPr>
          <w:sz w:val="32"/>
          <w:szCs w:val="32"/>
        </w:rPr>
      </w:pPr>
      <w:r w:rsidRPr="00DA7AC8">
        <w:t>3GPP TSG-RAN WG</w:t>
      </w:r>
      <w:r w:rsidR="008F1C4E" w:rsidRPr="00DA7AC8">
        <w:t>1</w:t>
      </w:r>
      <w:r w:rsidRPr="00DA7AC8">
        <w:t xml:space="preserve"> </w:t>
      </w:r>
      <w:r w:rsidR="008F1C4E" w:rsidRPr="00DA7AC8">
        <w:t xml:space="preserve">Meeting </w:t>
      </w:r>
      <w:r w:rsidRPr="00DA7AC8">
        <w:t>#</w:t>
      </w:r>
      <w:r w:rsidR="00DA7AC8" w:rsidRPr="00DA7AC8">
        <w:t>116</w:t>
      </w:r>
      <w:r w:rsidRPr="00DA7AC8">
        <w:tab/>
      </w:r>
      <w:bookmarkStart w:id="0" w:name="_Hlk158642674"/>
      <w:r w:rsidR="00091557" w:rsidRPr="00DA7AC8">
        <w:rPr>
          <w:sz w:val="32"/>
          <w:szCs w:val="32"/>
        </w:rPr>
        <w:t>R</w:t>
      </w:r>
      <w:r w:rsidR="008F1C4E" w:rsidRPr="00DA7AC8">
        <w:rPr>
          <w:sz w:val="32"/>
          <w:szCs w:val="32"/>
        </w:rPr>
        <w:t>1</w:t>
      </w:r>
      <w:r w:rsidR="00091557" w:rsidRPr="00DA7AC8">
        <w:rPr>
          <w:sz w:val="32"/>
          <w:szCs w:val="32"/>
        </w:rPr>
        <w:t>-</w:t>
      </w:r>
      <w:r w:rsidR="00DA7AC8" w:rsidRPr="00DA7AC8">
        <w:rPr>
          <w:sz w:val="32"/>
          <w:szCs w:val="32"/>
        </w:rPr>
        <w:t>24</w:t>
      </w:r>
      <w:r w:rsidR="002507B3">
        <w:rPr>
          <w:sz w:val="32"/>
          <w:szCs w:val="32"/>
        </w:rPr>
        <w:t>00078</w:t>
      </w:r>
      <w:bookmarkEnd w:id="0"/>
    </w:p>
    <w:p w14:paraId="0CE7B7E6" w14:textId="6D9D43A9" w:rsidR="00E90E49" w:rsidRPr="00DA7AC8" w:rsidRDefault="00DA7AC8" w:rsidP="00311702">
      <w:pPr>
        <w:pStyle w:val="3GPPHeader"/>
      </w:pPr>
      <w:r w:rsidRPr="00DA7AC8">
        <w:t>Athens, Greece</w:t>
      </w:r>
      <w:r w:rsidR="0027144F" w:rsidRPr="00DA7AC8">
        <w:t xml:space="preserve">, </w:t>
      </w:r>
      <w:r w:rsidRPr="00DA7AC8">
        <w:t>February 26</w:t>
      </w:r>
      <w:r w:rsidRPr="00DA7AC8">
        <w:rPr>
          <w:vertAlign w:val="superscript"/>
        </w:rPr>
        <w:t>th</w:t>
      </w:r>
      <w:r w:rsidRPr="00DA7AC8">
        <w:t xml:space="preserve"> – March 1</w:t>
      </w:r>
      <w:r w:rsidRPr="00DA7AC8">
        <w:rPr>
          <w:vertAlign w:val="superscript"/>
        </w:rPr>
        <w:t>st</w:t>
      </w:r>
      <w:r w:rsidRPr="00DA7AC8">
        <w:t>, 2024</w:t>
      </w:r>
    </w:p>
    <w:p w14:paraId="3086AC07" w14:textId="77777777" w:rsidR="00E90E49" w:rsidRPr="00DA7AC8" w:rsidRDefault="00E90E49" w:rsidP="00357380">
      <w:pPr>
        <w:pStyle w:val="3GPPHeader"/>
      </w:pPr>
    </w:p>
    <w:p w14:paraId="3982483C" w14:textId="51F4B878" w:rsidR="00E90E49" w:rsidRPr="00624BB8" w:rsidRDefault="00E90E49" w:rsidP="00311702">
      <w:pPr>
        <w:pStyle w:val="3GPPHeader"/>
        <w:rPr>
          <w:sz w:val="22"/>
        </w:rPr>
      </w:pPr>
      <w:r w:rsidRPr="00624BB8">
        <w:rPr>
          <w:sz w:val="22"/>
        </w:rPr>
        <w:t>Agenda Item:</w:t>
      </w:r>
      <w:r w:rsidRPr="00624BB8">
        <w:rPr>
          <w:sz w:val="22"/>
        </w:rPr>
        <w:tab/>
      </w:r>
      <w:r w:rsidR="00DA7AC8" w:rsidRPr="00624BB8">
        <w:rPr>
          <w:sz w:val="22"/>
        </w:rPr>
        <w:t>9.4.</w:t>
      </w:r>
      <w:r w:rsidR="003468F8" w:rsidRPr="00624BB8">
        <w:rPr>
          <w:sz w:val="22"/>
        </w:rPr>
        <w:t>2.2</w:t>
      </w:r>
    </w:p>
    <w:p w14:paraId="5619E868" w14:textId="77777777" w:rsidR="00E90E49" w:rsidRPr="00DA7AC8" w:rsidRDefault="003D3C45" w:rsidP="00F64C2B">
      <w:pPr>
        <w:pStyle w:val="3GPPHeader"/>
        <w:rPr>
          <w:sz w:val="22"/>
        </w:rPr>
      </w:pPr>
      <w:r w:rsidRPr="00DA7AC8">
        <w:rPr>
          <w:sz w:val="22"/>
        </w:rPr>
        <w:t>Source:</w:t>
      </w:r>
      <w:r w:rsidR="00E90E49" w:rsidRPr="00DA7AC8">
        <w:rPr>
          <w:sz w:val="22"/>
        </w:rPr>
        <w:tab/>
      </w:r>
      <w:r w:rsidR="00F64C2B" w:rsidRPr="00DA7AC8">
        <w:rPr>
          <w:sz w:val="22"/>
        </w:rPr>
        <w:t>Ericsson</w:t>
      </w:r>
    </w:p>
    <w:p w14:paraId="3AF5C9FA" w14:textId="3255DE81" w:rsidR="00E90E49" w:rsidRPr="00DA7AC8" w:rsidRDefault="003D3C45" w:rsidP="00311702">
      <w:pPr>
        <w:pStyle w:val="3GPPHeader"/>
        <w:rPr>
          <w:sz w:val="22"/>
        </w:rPr>
      </w:pPr>
      <w:r w:rsidRPr="00DA7AC8">
        <w:rPr>
          <w:sz w:val="22"/>
        </w:rPr>
        <w:t>Title:</w:t>
      </w:r>
      <w:r w:rsidR="00E90E49" w:rsidRPr="00DA7AC8">
        <w:rPr>
          <w:sz w:val="22"/>
        </w:rPr>
        <w:tab/>
      </w:r>
      <w:bookmarkStart w:id="1" w:name="_Hlk158642701"/>
      <w:r w:rsidR="003468F8" w:rsidRPr="003468F8">
        <w:rPr>
          <w:sz w:val="22"/>
        </w:rPr>
        <w:t>Frame structure and timing aspects for Ambient IoT</w:t>
      </w:r>
    </w:p>
    <w:bookmarkEnd w:id="1"/>
    <w:p w14:paraId="025260C1" w14:textId="77777777" w:rsidR="00E90E49" w:rsidRPr="00CE0424" w:rsidRDefault="00E90E49" w:rsidP="00D546FF">
      <w:pPr>
        <w:pStyle w:val="3GPPHeader"/>
        <w:rPr>
          <w:sz w:val="22"/>
        </w:rPr>
      </w:pPr>
      <w:r w:rsidRPr="00DA7AC8">
        <w:rPr>
          <w:sz w:val="22"/>
        </w:rPr>
        <w:t>Document for:</w:t>
      </w:r>
      <w:r w:rsidRPr="00DA7AC8">
        <w:rPr>
          <w:sz w:val="22"/>
        </w:rPr>
        <w:tab/>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32E75003" w14:textId="2041D143" w:rsidR="00AE06D6" w:rsidRDefault="00C16D32" w:rsidP="00AE06D6">
      <w:pPr>
        <w:pStyle w:val="BodyText"/>
      </w:pPr>
      <w:r>
        <w:t xml:space="preserve">The “Study on solutions for Ambient IoT (Internet of Things) in NR” </w:t>
      </w:r>
      <w:r>
        <w:fldChar w:fldCharType="begin"/>
      </w:r>
      <w:r>
        <w:instrText xml:space="preserve"> REF _Ref155949857 \r \h </w:instrText>
      </w:r>
      <w:r>
        <w:fldChar w:fldCharType="separate"/>
      </w:r>
      <w:r w:rsidR="009E5159">
        <w:t>[1]</w:t>
      </w:r>
      <w:r>
        <w:fldChar w:fldCharType="end"/>
      </w:r>
      <w:r>
        <w:t xml:space="preserve"> targets a further assessment at RAN WG level of Ambient IoT</w:t>
      </w:r>
      <w:r w:rsidR="00801A98">
        <w:t xml:space="preserve"> (A-IoT)</w:t>
      </w:r>
      <w:r w:rsidRPr="00C16D32">
        <w:t>, a new 3GPP IoT technology, suitable for deployment in a 3GPP system, which relies on ultra-low complexity devices with ultra-low power consumption for the very-low end IoT applications</w:t>
      </w:r>
      <w:r>
        <w:t xml:space="preserve">. The study follows an initial study captured in TR 38.848 </w:t>
      </w:r>
      <w:r>
        <w:fldChar w:fldCharType="begin"/>
      </w:r>
      <w:r>
        <w:instrText xml:space="preserve"> REF _Ref155950015 \r \h </w:instrText>
      </w:r>
      <w:r>
        <w:fldChar w:fldCharType="separate"/>
      </w:r>
      <w:r w:rsidR="009E5159">
        <w:t>[2]</w:t>
      </w:r>
      <w:r>
        <w:fldChar w:fldCharType="end"/>
      </w:r>
      <w:r w:rsidR="00310DA1">
        <w:t>. Here is an excerpt from the SID:</w:t>
      </w:r>
    </w:p>
    <w:tbl>
      <w:tblPr>
        <w:tblStyle w:val="TableGrid"/>
        <w:tblW w:w="9776" w:type="dxa"/>
        <w:tblLook w:val="04A0" w:firstRow="1" w:lastRow="0" w:firstColumn="1" w:lastColumn="0" w:noHBand="0" w:noVBand="1"/>
      </w:tblPr>
      <w:tblGrid>
        <w:gridCol w:w="9776"/>
      </w:tblGrid>
      <w:tr w:rsidR="00AE06D6" w:rsidRPr="006573EB" w14:paraId="06E0C068" w14:textId="77777777">
        <w:tc>
          <w:tcPr>
            <w:tcW w:w="9776" w:type="dxa"/>
          </w:tcPr>
          <w:p w14:paraId="6EF5494C" w14:textId="77777777" w:rsidR="00AE06D6" w:rsidRPr="006573EB" w:rsidRDefault="00AE06D6">
            <w:pPr>
              <w:overflowPunct w:val="0"/>
              <w:autoSpaceDE w:val="0"/>
              <w:autoSpaceDN w:val="0"/>
              <w:adjustRightInd w:val="0"/>
              <w:spacing w:after="120" w:line="240" w:lineRule="auto"/>
              <w:ind w:right="-96"/>
              <w:textAlignment w:val="baseline"/>
              <w:rPr>
                <w:rFonts w:ascii="Times New Roman" w:eastAsia="SimSun" w:hAnsi="Times New Roman" w:cs="Times New Roman"/>
                <w:sz w:val="20"/>
                <w:szCs w:val="20"/>
                <w:u w:val="single"/>
                <w:lang w:eastAsia="ja-JP"/>
              </w:rPr>
            </w:pPr>
            <w:r w:rsidRPr="006573EB">
              <w:rPr>
                <w:rFonts w:ascii="Times New Roman" w:eastAsia="SimSun" w:hAnsi="Times New Roman" w:cs="Times New Roman"/>
                <w:sz w:val="20"/>
                <w:szCs w:val="20"/>
                <w:u w:val="single"/>
                <w:lang w:eastAsia="ja-JP"/>
              </w:rPr>
              <w:t>General Scope</w:t>
            </w:r>
          </w:p>
          <w:p w14:paraId="5309CA04" w14:textId="77777777" w:rsidR="00AE06D6" w:rsidRPr="006573EB" w:rsidRDefault="00AE06D6">
            <w:pPr>
              <w:overflowPunct w:val="0"/>
              <w:autoSpaceDE w:val="0"/>
              <w:autoSpaceDN w:val="0"/>
              <w:adjustRightInd w:val="0"/>
              <w:spacing w:after="120" w:line="240" w:lineRule="auto"/>
              <w:ind w:right="-96"/>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sz w:val="20"/>
                <w:szCs w:val="20"/>
                <w:lang w:eastAsia="ja-JP"/>
              </w:rPr>
              <w:t>The definitions provided in TR 38.848 are taken into this SI, and the following are the exclusive general scope:</w:t>
            </w:r>
          </w:p>
          <w:p w14:paraId="3997DA63" w14:textId="77777777" w:rsidR="00AE06D6" w:rsidRPr="006573EB" w:rsidRDefault="00AE06D6" w:rsidP="00AE06D6">
            <w:pPr>
              <w:numPr>
                <w:ilvl w:val="0"/>
                <w:numId w:val="33"/>
              </w:numPr>
              <w:overflowPunct w:val="0"/>
              <w:autoSpaceDE w:val="0"/>
              <w:autoSpaceDN w:val="0"/>
              <w:adjustRightInd w:val="0"/>
              <w:spacing w:after="120" w:line="240" w:lineRule="auto"/>
              <w:ind w:right="-96"/>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sz w:val="20"/>
                <w:szCs w:val="20"/>
                <w:lang w:eastAsia="ja-JP"/>
              </w:rPr>
              <w:t>The overall objective shall be to study a harmonized air interface design with minimized differences (where necessary) for Ambient IoT to enable the following devices:</w:t>
            </w:r>
          </w:p>
          <w:p w14:paraId="11A1E720" w14:textId="77777777" w:rsidR="00AE06D6" w:rsidRPr="006573EB" w:rsidRDefault="00AE06D6" w:rsidP="00AE06D6">
            <w:pPr>
              <w:numPr>
                <w:ilvl w:val="0"/>
                <w:numId w:val="35"/>
              </w:numPr>
              <w:overflowPunct w:val="0"/>
              <w:autoSpaceDE w:val="0"/>
              <w:autoSpaceDN w:val="0"/>
              <w:adjustRightInd w:val="0"/>
              <w:spacing w:after="120" w:line="240" w:lineRule="auto"/>
              <w:ind w:left="1077" w:right="-96" w:hanging="226"/>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sz w:val="20"/>
                <w:szCs w:val="20"/>
                <w:lang w:eastAsia="ja-JP"/>
              </w:rPr>
              <w:t>~</w:t>
            </w:r>
            <w:proofErr w:type="gramStart"/>
            <w:r w:rsidRPr="006573EB">
              <w:rPr>
                <w:rFonts w:ascii="Times New Roman" w:eastAsia="SimSun" w:hAnsi="Times New Roman" w:cs="Times New Roman"/>
                <w:sz w:val="20"/>
                <w:szCs w:val="20"/>
                <w:lang w:eastAsia="ja-JP"/>
              </w:rPr>
              <w:t xml:space="preserve">1 </w:t>
            </w:r>
            <w:r w:rsidRPr="006573EB">
              <w:rPr>
                <w:rFonts w:ascii="Times New Roman" w:eastAsia="SimSun" w:hAnsi="Times New Roman" w:cs="Times New Roman"/>
                <w:i/>
                <w:sz w:val="20"/>
                <w:szCs w:val="20"/>
                <w:lang w:eastAsia="ja-JP"/>
              </w:rPr>
              <w:t>µ</w:t>
            </w:r>
            <w:r w:rsidRPr="006573EB">
              <w:rPr>
                <w:rFonts w:ascii="Times New Roman" w:eastAsia="SimSun" w:hAnsi="Times New Roman" w:cs="Times New Roman"/>
                <w:sz w:val="20"/>
                <w:szCs w:val="20"/>
                <w:lang w:eastAsia="ja-JP"/>
              </w:rPr>
              <w:t>W peak power consumption,</w:t>
            </w:r>
            <w:proofErr w:type="gramEnd"/>
            <w:r w:rsidRPr="006573EB">
              <w:rPr>
                <w:rFonts w:ascii="Times New Roman" w:eastAsia="SimSun" w:hAnsi="Times New Roman" w:cs="Times New Roman"/>
                <w:sz w:val="20"/>
                <w:szCs w:val="20"/>
                <w:lang w:eastAsia="ja-JP"/>
              </w:rPr>
              <w:t xml:space="preserve"> has energy storage, initial sampling frequency offset (SFO) up to 10</w:t>
            </w:r>
            <w:r w:rsidRPr="006573EB">
              <w:rPr>
                <w:rFonts w:ascii="Times New Roman" w:eastAsia="SimSun" w:hAnsi="Times New Roman" w:cs="Times New Roman"/>
                <w:i/>
                <w:sz w:val="20"/>
                <w:szCs w:val="20"/>
                <w:vertAlign w:val="superscript"/>
                <w:lang w:eastAsia="ja-JP"/>
              </w:rPr>
              <w:t>X</w:t>
            </w:r>
            <w:r w:rsidRPr="006573EB">
              <w:rPr>
                <w:rFonts w:ascii="Times New Roman" w:eastAsia="SimSun" w:hAnsi="Times New Roman" w:cs="Times New Roman"/>
                <w:sz w:val="20"/>
                <w:szCs w:val="20"/>
                <w:lang w:eastAsia="ja-JP"/>
              </w:rPr>
              <w:t xml:space="preserve"> ppm, neither DL nor UL amplification in the device. The device’s UL transmission is backscattered on a carrier wave provided externally.</w:t>
            </w:r>
          </w:p>
          <w:p w14:paraId="0B2C8454" w14:textId="77777777" w:rsidR="00AE06D6" w:rsidRPr="006573EB" w:rsidRDefault="00AE06D6" w:rsidP="00AE06D6">
            <w:pPr>
              <w:numPr>
                <w:ilvl w:val="0"/>
                <w:numId w:val="35"/>
              </w:numPr>
              <w:overflowPunct w:val="0"/>
              <w:autoSpaceDE w:val="0"/>
              <w:autoSpaceDN w:val="0"/>
              <w:adjustRightInd w:val="0"/>
              <w:spacing w:after="120" w:line="240" w:lineRule="auto"/>
              <w:ind w:right="-96" w:hanging="226"/>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sz w:val="20"/>
                <w:szCs w:val="20"/>
                <w:lang w:eastAsia="ja-JP"/>
              </w:rPr>
              <w:t xml:space="preserve">≤ a few hundred </w:t>
            </w:r>
            <w:r w:rsidRPr="006573EB">
              <w:rPr>
                <w:rFonts w:ascii="Times New Roman" w:eastAsia="SimSun" w:hAnsi="Times New Roman" w:cs="Times New Roman"/>
                <w:i/>
                <w:sz w:val="20"/>
                <w:szCs w:val="20"/>
                <w:lang w:eastAsia="ja-JP"/>
              </w:rPr>
              <w:t>µ</w:t>
            </w:r>
            <w:r w:rsidRPr="006573EB">
              <w:rPr>
                <w:rFonts w:ascii="Times New Roman" w:eastAsia="SimSun" w:hAnsi="Times New Roman" w:cs="Times New Roman"/>
                <w:sz w:val="20"/>
                <w:szCs w:val="20"/>
                <w:lang w:eastAsia="ja-JP"/>
              </w:rPr>
              <w:t>W peak power consumption</w:t>
            </w:r>
            <w:r w:rsidRPr="006573EB">
              <w:rPr>
                <w:rFonts w:ascii="Times New Roman" w:eastAsia="SimSun" w:hAnsi="Times New Roman" w:cs="Times New Roman"/>
                <w:sz w:val="20"/>
                <w:szCs w:val="20"/>
                <w:vertAlign w:val="superscript"/>
                <w:lang w:eastAsia="ja-JP"/>
              </w:rPr>
              <w:t>1</w:t>
            </w:r>
            <w:r w:rsidRPr="006573EB">
              <w:rPr>
                <w:rFonts w:ascii="Times New Roman" w:eastAsia="SimSun" w:hAnsi="Times New Roman" w:cs="Times New Roman"/>
                <w:sz w:val="20"/>
                <w:szCs w:val="20"/>
                <w:lang w:eastAsia="ja-JP"/>
              </w:rPr>
              <w:t>, has energy storage, initial sampling frequency offset (SFO) up to 10</w:t>
            </w:r>
            <w:r w:rsidRPr="006573EB">
              <w:rPr>
                <w:rFonts w:ascii="Times New Roman" w:eastAsia="SimSun" w:hAnsi="Times New Roman" w:cs="Times New Roman"/>
                <w:i/>
                <w:sz w:val="20"/>
                <w:szCs w:val="20"/>
                <w:vertAlign w:val="superscript"/>
                <w:lang w:eastAsia="ja-JP"/>
              </w:rPr>
              <w:t>X</w:t>
            </w:r>
            <w:r w:rsidRPr="006573EB">
              <w:rPr>
                <w:rFonts w:ascii="Times New Roman" w:eastAsia="SimSun" w:hAnsi="Times New Roman" w:cs="Times New Roman"/>
                <w:sz w:val="20"/>
                <w:szCs w:val="20"/>
                <w:lang w:eastAsia="ja-JP"/>
              </w:rPr>
              <w:t xml:space="preserve"> ppm, both DL and/or UL amplification in the device. The device’s UL transmission may be generated internally by the </w:t>
            </w:r>
            <w:proofErr w:type="gramStart"/>
            <w:r w:rsidRPr="006573EB">
              <w:rPr>
                <w:rFonts w:ascii="Times New Roman" w:eastAsia="SimSun" w:hAnsi="Times New Roman" w:cs="Times New Roman"/>
                <w:sz w:val="20"/>
                <w:szCs w:val="20"/>
                <w:lang w:eastAsia="ja-JP"/>
              </w:rPr>
              <w:t>device, or</w:t>
            </w:r>
            <w:proofErr w:type="gramEnd"/>
            <w:r w:rsidRPr="006573EB">
              <w:rPr>
                <w:rFonts w:ascii="Times New Roman" w:eastAsia="SimSun" w:hAnsi="Times New Roman" w:cs="Times New Roman"/>
                <w:sz w:val="20"/>
                <w:szCs w:val="20"/>
                <w:lang w:eastAsia="ja-JP"/>
              </w:rPr>
              <w:t xml:space="preserve"> be backscattered on a carrier wave provided externally.</w:t>
            </w:r>
          </w:p>
          <w:p w14:paraId="45DD4BDA" w14:textId="77777777" w:rsidR="00AE06D6" w:rsidRPr="006573EB" w:rsidRDefault="00AE06D6" w:rsidP="00AE06D6">
            <w:pPr>
              <w:numPr>
                <w:ilvl w:val="0"/>
                <w:numId w:val="34"/>
              </w:numPr>
              <w:overflowPunct w:val="0"/>
              <w:autoSpaceDE w:val="0"/>
              <w:autoSpaceDN w:val="0"/>
              <w:adjustRightInd w:val="0"/>
              <w:spacing w:after="120" w:line="240" w:lineRule="auto"/>
              <w:ind w:left="1077" w:right="-96" w:hanging="357"/>
              <w:textAlignment w:val="baseline"/>
              <w:rPr>
                <w:rFonts w:ascii="Times New Roman" w:eastAsia="SimSun" w:hAnsi="Times New Roman" w:cs="Times New Roman"/>
                <w:sz w:val="20"/>
                <w:szCs w:val="20"/>
                <w:lang w:eastAsia="ja-JP"/>
              </w:rPr>
            </w:pPr>
            <w:proofErr w:type="gramStart"/>
            <w:r w:rsidRPr="006573EB">
              <w:rPr>
                <w:rFonts w:ascii="Times New Roman" w:eastAsia="SimSun" w:hAnsi="Times New Roman" w:cs="Times New Roman"/>
                <w:i/>
                <w:sz w:val="20"/>
                <w:szCs w:val="20"/>
                <w:lang w:eastAsia="ja-JP"/>
              </w:rPr>
              <w:t>X</w:t>
            </w:r>
            <w:r w:rsidRPr="006573EB">
              <w:rPr>
                <w:rFonts w:ascii="Times New Roman" w:eastAsia="SimSun" w:hAnsi="Times New Roman" w:cs="Times New Roman"/>
                <w:sz w:val="20"/>
                <w:szCs w:val="20"/>
                <w:lang w:eastAsia="ja-JP"/>
              </w:rPr>
              <w:t xml:space="preserve">  is</w:t>
            </w:r>
            <w:proofErr w:type="gramEnd"/>
            <w:r w:rsidRPr="006573EB">
              <w:rPr>
                <w:rFonts w:ascii="Times New Roman" w:eastAsia="SimSun" w:hAnsi="Times New Roman" w:cs="Times New Roman"/>
                <w:sz w:val="20"/>
                <w:szCs w:val="20"/>
                <w:lang w:eastAsia="ja-JP"/>
              </w:rPr>
              <w:t xml:space="preserve"> to be decided in WGs.</w:t>
            </w:r>
          </w:p>
          <w:p w14:paraId="55B3D305" w14:textId="77777777" w:rsidR="00AE06D6" w:rsidRPr="006573EB" w:rsidRDefault="00AE06D6" w:rsidP="00AE06D6">
            <w:pPr>
              <w:numPr>
                <w:ilvl w:val="0"/>
                <w:numId w:val="34"/>
              </w:numPr>
              <w:overflowPunct w:val="0"/>
              <w:autoSpaceDE w:val="0"/>
              <w:autoSpaceDN w:val="0"/>
              <w:adjustRightInd w:val="0"/>
              <w:spacing w:after="120" w:line="240" w:lineRule="auto"/>
              <w:ind w:right="-96"/>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sz w:val="20"/>
                <w:szCs w:val="20"/>
                <w:lang w:eastAsia="ja-JP"/>
              </w:rPr>
              <w:t>Coverage design target: Maximum distance of 10-50 m with device indoors as per TR 38.848: “</w:t>
            </w:r>
            <w:r w:rsidRPr="006573EB">
              <w:rPr>
                <w:rFonts w:ascii="Times New Roman" w:eastAsia="SimSun" w:hAnsi="Times New Roman" w:cs="Times New Roman"/>
                <w:i/>
                <w:sz w:val="20"/>
                <w:szCs w:val="20"/>
                <w:lang w:eastAsia="ja-JP"/>
              </w:rPr>
              <w:t>…a range that WGs can sub-select within</w:t>
            </w:r>
            <w:r w:rsidRPr="006573EB">
              <w:rPr>
                <w:rFonts w:ascii="Times New Roman" w:eastAsia="SimSun" w:hAnsi="Times New Roman" w:cs="Times New Roman"/>
                <w:sz w:val="20"/>
                <w:szCs w:val="20"/>
                <w:lang w:eastAsia="ja-JP"/>
              </w:rPr>
              <w:t>”.</w:t>
            </w:r>
          </w:p>
          <w:p w14:paraId="6EB34513" w14:textId="77777777" w:rsidR="00AE06D6" w:rsidRPr="006573EB" w:rsidRDefault="00AE06D6" w:rsidP="00AE06D6">
            <w:pPr>
              <w:numPr>
                <w:ilvl w:val="0"/>
                <w:numId w:val="34"/>
              </w:numPr>
              <w:overflowPunct w:val="0"/>
              <w:autoSpaceDE w:val="0"/>
              <w:autoSpaceDN w:val="0"/>
              <w:adjustRightInd w:val="0"/>
              <w:spacing w:after="120" w:line="240" w:lineRule="auto"/>
              <w:ind w:right="-96"/>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sz w:val="20"/>
                <w:szCs w:val="20"/>
                <w:lang w:eastAsia="ja-JP"/>
              </w:rPr>
              <w:t>For Topologies 1 &amp; 2 (UE as intermediate node under NW control) per TR 38.848, with no RRC states, no mobility (</w:t>
            </w:r>
            <w:proofErr w:type="gramStart"/>
            <w:r w:rsidRPr="006573EB">
              <w:rPr>
                <w:rFonts w:ascii="Times New Roman" w:eastAsia="SimSun" w:hAnsi="Times New Roman" w:cs="Times New Roman"/>
                <w:sz w:val="20"/>
                <w:szCs w:val="20"/>
                <w:lang w:eastAsia="ja-JP"/>
              </w:rPr>
              <w:t>i.e.</w:t>
            </w:r>
            <w:proofErr w:type="gramEnd"/>
            <w:r w:rsidRPr="006573EB">
              <w:rPr>
                <w:rFonts w:ascii="Times New Roman" w:eastAsia="SimSun" w:hAnsi="Times New Roman" w:cs="Times New Roman"/>
                <w:sz w:val="20"/>
                <w:szCs w:val="20"/>
                <w:lang w:eastAsia="ja-JP"/>
              </w:rPr>
              <w:t xml:space="preserve"> at least no cell selection/re-selection -like function), no HARQ, no ARQ. </w:t>
            </w:r>
          </w:p>
          <w:p w14:paraId="6E6DD712" w14:textId="77777777" w:rsidR="00AE06D6" w:rsidRPr="006573EB" w:rsidRDefault="00AE06D6">
            <w:pPr>
              <w:pStyle w:val="BodyText"/>
              <w:jc w:val="left"/>
              <w:rPr>
                <w:rFonts w:ascii="Times New Roman" w:hAnsi="Times New Roman" w:cs="Times New Roman"/>
                <w:sz w:val="20"/>
                <w:szCs w:val="20"/>
              </w:rPr>
            </w:pPr>
            <w:r w:rsidRPr="0084212E">
              <w:rPr>
                <w:rFonts w:ascii="Times New Roman" w:eastAsia="SimSun" w:hAnsi="Times New Roman" w:cs="Times New Roman"/>
                <w:sz w:val="20"/>
                <w:szCs w:val="20"/>
                <w:lang w:eastAsia="ja-JP"/>
              </w:rPr>
              <w:t xml:space="preserve">NOTE 1: It is to be understood that “≤ a few hundred </w:t>
            </w:r>
            <w:r w:rsidRPr="0084212E">
              <w:rPr>
                <w:rFonts w:ascii="Times New Roman" w:eastAsia="SimSun" w:hAnsi="Times New Roman" w:cs="Times New Roman"/>
                <w:i/>
                <w:sz w:val="20"/>
                <w:szCs w:val="20"/>
                <w:lang w:eastAsia="ja-JP"/>
              </w:rPr>
              <w:t>µ</w:t>
            </w:r>
            <w:r w:rsidRPr="0084212E">
              <w:rPr>
                <w:rFonts w:ascii="Times New Roman" w:eastAsia="SimSun" w:hAnsi="Times New Roman" w:cs="Times New Roman"/>
                <w:sz w:val="20"/>
                <w:szCs w:val="20"/>
                <w:lang w:eastAsia="ja-JP"/>
              </w:rPr>
              <w:t xml:space="preserve">W” means WGs are not tasked with setting a particular value, and that it will be for WG discussions to determine if a presented design with corresponding power consumption satisfies the “≤ a few hundred </w:t>
            </w:r>
            <w:r w:rsidRPr="0084212E">
              <w:rPr>
                <w:rFonts w:ascii="Times New Roman" w:eastAsia="SimSun" w:hAnsi="Times New Roman" w:cs="Times New Roman"/>
                <w:i/>
                <w:sz w:val="20"/>
                <w:szCs w:val="20"/>
                <w:lang w:eastAsia="ja-JP"/>
              </w:rPr>
              <w:t>µ</w:t>
            </w:r>
            <w:r w:rsidRPr="0084212E">
              <w:rPr>
                <w:rFonts w:ascii="Times New Roman" w:eastAsia="SimSun" w:hAnsi="Times New Roman" w:cs="Times New Roman"/>
                <w:sz w:val="20"/>
                <w:szCs w:val="20"/>
                <w:lang w:eastAsia="ja-JP"/>
              </w:rPr>
              <w:t>W” requirement</w:t>
            </w:r>
          </w:p>
        </w:tc>
      </w:tr>
    </w:tbl>
    <w:p w14:paraId="31519B68" w14:textId="5D57E05C" w:rsidR="00CE53C9" w:rsidRDefault="00AE06D6" w:rsidP="0080251F">
      <w:pPr>
        <w:pStyle w:val="BodyText"/>
      </w:pPr>
      <w:r>
        <w:br/>
      </w:r>
      <w:r w:rsidR="00ED77AF">
        <w:t xml:space="preserve">This contribution presents our input on frame structure and timing aspects for </w:t>
      </w:r>
      <w:r w:rsidR="00AE65BA">
        <w:t>A-</w:t>
      </w:r>
      <w:r w:rsidR="00ED77AF">
        <w:t xml:space="preserve">IoT. </w:t>
      </w:r>
    </w:p>
    <w:p w14:paraId="78DB5E7F" w14:textId="2CC1A23D" w:rsidR="002E4354" w:rsidRPr="000704F4" w:rsidRDefault="002E4354" w:rsidP="002E4354">
      <w:pPr>
        <w:jc w:val="both"/>
        <w:rPr>
          <w:lang w:eastAsia="ja-JP"/>
        </w:rPr>
      </w:pPr>
      <w:r>
        <w:rPr>
          <w:lang w:eastAsia="ja-JP"/>
        </w:rPr>
        <w:t>Based on the definitions</w:t>
      </w:r>
      <w:r w:rsidR="00230559">
        <w:rPr>
          <w:lang w:eastAsia="ja-JP"/>
        </w:rPr>
        <w:t xml:space="preserve"> in the above SID excerpt</w:t>
      </w:r>
      <w:r>
        <w:rPr>
          <w:lang w:eastAsia="ja-JP"/>
        </w:rPr>
        <w:t xml:space="preserve">, we map the devices with characteristics mentioned in bullets (i) and (ii) above to slightly modified versions of the device types A, B and C defined in TR 38.848 </w:t>
      </w:r>
      <w:r w:rsidR="00E00E90">
        <w:rPr>
          <w:lang w:eastAsia="ja-JP"/>
        </w:rPr>
        <w:fldChar w:fldCharType="begin"/>
      </w:r>
      <w:r w:rsidR="00E00E90">
        <w:instrText xml:space="preserve"> REF _Ref155950015 \r \h </w:instrText>
      </w:r>
      <w:r w:rsidR="00E00E90">
        <w:rPr>
          <w:lang w:eastAsia="ja-JP"/>
        </w:rPr>
      </w:r>
      <w:r w:rsidR="00E00E90">
        <w:rPr>
          <w:lang w:eastAsia="ja-JP"/>
        </w:rPr>
        <w:fldChar w:fldCharType="separate"/>
      </w:r>
      <w:r w:rsidR="009E5159">
        <w:t>[2]</w:t>
      </w:r>
      <w:r w:rsidR="00E00E90">
        <w:rPr>
          <w:lang w:eastAsia="ja-JP"/>
        </w:rPr>
        <w:fldChar w:fldCharType="end"/>
      </w:r>
      <w:r>
        <w:rPr>
          <w:lang w:eastAsia="ja-JP"/>
        </w:rPr>
        <w:t>. The device mentioned in bullet (i) above is mapped to Device A+. The device mentioned in bullet (ii) above which relies on backscattering for UL transmission is mapped to Device B, and the device in (ii) which can generate its own carrier wave is categorized as Device C-. Devices A+ and B are considered as passive devices, and Device C- is an active device.</w:t>
      </w:r>
    </w:p>
    <w:p w14:paraId="60123794" w14:textId="77777777" w:rsidR="004000E8" w:rsidRDefault="00230D18" w:rsidP="00CE0424">
      <w:pPr>
        <w:pStyle w:val="Heading1"/>
      </w:pPr>
      <w:bookmarkStart w:id="2" w:name="_Ref178064866"/>
      <w:r>
        <w:lastRenderedPageBreak/>
        <w:t>2</w:t>
      </w:r>
      <w:r>
        <w:tab/>
      </w:r>
      <w:r w:rsidR="004000E8" w:rsidRPr="00CE0424">
        <w:t>Discussion</w:t>
      </w:r>
      <w:bookmarkEnd w:id="2"/>
    </w:p>
    <w:p w14:paraId="43DAFC69" w14:textId="0225A1DC" w:rsidR="00D47279" w:rsidRPr="007C707D" w:rsidRDefault="00D47279" w:rsidP="00D47279">
      <w:pPr>
        <w:pStyle w:val="Heading2"/>
      </w:pPr>
      <w:r>
        <w:t>2.1</w:t>
      </w:r>
      <w:r>
        <w:tab/>
        <w:t>Frame structure</w:t>
      </w:r>
    </w:p>
    <w:p w14:paraId="67EDE2B8" w14:textId="50622DE8" w:rsidR="00B6660B" w:rsidRDefault="004F3215" w:rsidP="00691153">
      <w:pPr>
        <w:pStyle w:val="BodyText"/>
      </w:pPr>
      <w:r w:rsidRPr="00775765">
        <w:t>A-IoT de</w:t>
      </w:r>
      <w:r>
        <w:t xml:space="preserve">vices are expected to </w:t>
      </w:r>
      <w:r w:rsidR="00B51FCC">
        <w:t>have</w:t>
      </w:r>
      <w:r>
        <w:t xml:space="preserve"> </w:t>
      </w:r>
      <w:r w:rsidR="00B51FCC">
        <w:t>extremely low</w:t>
      </w:r>
      <w:r w:rsidR="0063065D">
        <w:t xml:space="preserve"> </w:t>
      </w:r>
      <w:r w:rsidR="00B51FCC">
        <w:t>complexity</w:t>
      </w:r>
      <w:r w:rsidR="00D51EB9">
        <w:t xml:space="preserve"> and low power consumption</w:t>
      </w:r>
      <w:r w:rsidR="00737701">
        <w:t xml:space="preserve">, with much relaxed timing and frequency synchronization requirements compared with NB-IoT devices. </w:t>
      </w:r>
      <w:r w:rsidR="0064697D">
        <w:t>To address</w:t>
      </w:r>
      <w:r w:rsidR="00D51EB9">
        <w:t xml:space="preserve"> these constraints, </w:t>
      </w:r>
      <w:r w:rsidR="00460683">
        <w:t xml:space="preserve">the </w:t>
      </w:r>
      <w:r w:rsidR="00C67AC4">
        <w:t xml:space="preserve">downlink </w:t>
      </w:r>
      <w:r w:rsidR="00276344">
        <w:t xml:space="preserve">and uplink </w:t>
      </w:r>
      <w:r w:rsidR="00D02400">
        <w:t>transmission schemes</w:t>
      </w:r>
      <w:r w:rsidR="00276344">
        <w:t xml:space="preserve"> </w:t>
      </w:r>
      <w:r w:rsidR="001E52B8">
        <w:t>(treated under agenda item</w:t>
      </w:r>
      <w:r w:rsidR="00D02400">
        <w:t>s</w:t>
      </w:r>
      <w:r w:rsidR="001E52B8">
        <w:t xml:space="preserve"> </w:t>
      </w:r>
      <w:r w:rsidR="00D02400">
        <w:t xml:space="preserve">9.4.2.1 and </w:t>
      </w:r>
      <w:r w:rsidR="001E52B8">
        <w:t>9.4.2</w:t>
      </w:r>
      <w:r w:rsidR="005F12C2">
        <w:t>.3</w:t>
      </w:r>
      <w:r w:rsidR="001E52B8">
        <w:t xml:space="preserve">) </w:t>
      </w:r>
      <w:r w:rsidR="00A96E99">
        <w:t xml:space="preserve">need to be devised accordingly. This means that </w:t>
      </w:r>
      <w:r w:rsidR="006D26CF">
        <w:t>not all the existing symbol or slot duration</w:t>
      </w:r>
      <w:r w:rsidR="00A431AE">
        <w:t>s</w:t>
      </w:r>
      <w:r w:rsidR="006D26CF">
        <w:t xml:space="preserve"> </w:t>
      </w:r>
      <w:r w:rsidR="00891A05">
        <w:t xml:space="preserve">supported by NR </w:t>
      </w:r>
      <w:r w:rsidR="006D26CF">
        <w:t>will be feasible for A-IoT devices.</w:t>
      </w:r>
      <w:r w:rsidR="00891A05">
        <w:t xml:space="preserve"> Nonetheless, the frame structure design for A-IoT </w:t>
      </w:r>
      <w:r w:rsidR="0038037F">
        <w:t>needs to allow coexistence</w:t>
      </w:r>
      <w:r w:rsidR="00891A05">
        <w:t xml:space="preserve"> with the existing NR frame structure.</w:t>
      </w:r>
      <w:r w:rsidR="0064697D">
        <w:t xml:space="preserve"> </w:t>
      </w:r>
    </w:p>
    <w:p w14:paraId="67FC2507" w14:textId="1D2E4128" w:rsidR="00907F2C" w:rsidRDefault="00907F2C" w:rsidP="006B47F0">
      <w:pPr>
        <w:pStyle w:val="Observation"/>
        <w:jc w:val="left"/>
      </w:pPr>
      <w:bookmarkStart w:id="3" w:name="_Toc159249753"/>
      <w:r>
        <w:t xml:space="preserve">The </w:t>
      </w:r>
      <w:r w:rsidR="00B100D1">
        <w:t xml:space="preserve">frame structure </w:t>
      </w:r>
      <w:r w:rsidR="009C6154">
        <w:t xml:space="preserve">for A-IoT </w:t>
      </w:r>
      <w:r w:rsidR="002C6687">
        <w:t xml:space="preserve">can be designed once the </w:t>
      </w:r>
      <w:r w:rsidR="00395A33">
        <w:t xml:space="preserve">downlink and uplink </w:t>
      </w:r>
      <w:r w:rsidR="00987491">
        <w:t>transmission schemes</w:t>
      </w:r>
      <w:r w:rsidR="00BA6E67">
        <w:t xml:space="preserve"> </w:t>
      </w:r>
      <w:r w:rsidR="00CD2317">
        <w:t xml:space="preserve">for A-IoT devices </w:t>
      </w:r>
      <w:r w:rsidR="00BA6E67">
        <w:t>have</w:t>
      </w:r>
      <w:r w:rsidR="000808E9">
        <w:t xml:space="preserve"> </w:t>
      </w:r>
      <w:r w:rsidR="00987491">
        <w:t>been selected</w:t>
      </w:r>
      <w:r w:rsidR="00CD2317">
        <w:t>.</w:t>
      </w:r>
      <w:bookmarkEnd w:id="3"/>
    </w:p>
    <w:p w14:paraId="71AB3DE0" w14:textId="3BA2C0F5" w:rsidR="00CD2317" w:rsidRDefault="00B6660B" w:rsidP="00691153">
      <w:pPr>
        <w:pStyle w:val="BodyText"/>
      </w:pPr>
      <w:r>
        <w:t xml:space="preserve">We also need to consider the different deployment options for A-IoT, namely, </w:t>
      </w:r>
      <w:r w:rsidR="00E41E15">
        <w:t xml:space="preserve">NR </w:t>
      </w:r>
      <w:r>
        <w:t xml:space="preserve">in-band, </w:t>
      </w:r>
      <w:r w:rsidR="00E41E15">
        <w:t xml:space="preserve">NR/LTE </w:t>
      </w:r>
      <w:r>
        <w:t>guard-band</w:t>
      </w:r>
      <w:r w:rsidR="00F173B1">
        <w:t>,</w:t>
      </w:r>
      <w:r>
        <w:t xml:space="preserve"> and </w:t>
      </w:r>
      <w:r w:rsidR="00F173B1" w:rsidRPr="00F173B1">
        <w:t>standalone</w:t>
      </w:r>
      <w:r>
        <w:t xml:space="preserve">. </w:t>
      </w:r>
      <w:r w:rsidR="00083C12">
        <w:t>Th</w:t>
      </w:r>
      <w:r w:rsidR="008E6C8D">
        <w:t>e</w:t>
      </w:r>
      <w:r w:rsidR="00083C12">
        <w:t>refore,</w:t>
      </w:r>
      <w:r w:rsidR="008E6C8D">
        <w:t xml:space="preserve"> </w:t>
      </w:r>
      <w:r w:rsidR="00083C12">
        <w:t xml:space="preserve">the </w:t>
      </w:r>
      <w:r w:rsidR="008E6C8D">
        <w:t xml:space="preserve">frame structure and resource mapping </w:t>
      </w:r>
      <w:r w:rsidR="00083C12">
        <w:t xml:space="preserve">for A-IoT </w:t>
      </w:r>
      <w:r w:rsidR="008E6C8D">
        <w:t xml:space="preserve">should be defined </w:t>
      </w:r>
      <w:r w:rsidR="00083C12">
        <w:t>t</w:t>
      </w:r>
      <w:r>
        <w:t xml:space="preserve">o </w:t>
      </w:r>
      <w:r w:rsidR="00BF5E33">
        <w:t>ensure seamless coexistence with NR</w:t>
      </w:r>
      <w:r w:rsidR="00083C12">
        <w:t xml:space="preserve"> devices and signals. For example, for the </w:t>
      </w:r>
      <w:r w:rsidR="00960AF0">
        <w:t xml:space="preserve">NR </w:t>
      </w:r>
      <w:r w:rsidR="00175BF5">
        <w:t>in-</w:t>
      </w:r>
      <w:r w:rsidR="00083C12">
        <w:t xml:space="preserve">band operation, </w:t>
      </w:r>
      <w:r w:rsidR="00E2075C">
        <w:t>certain slots may need to be declared invalid for A-IoT if a collision is expected with NR operation.</w:t>
      </w:r>
    </w:p>
    <w:p w14:paraId="745757CC" w14:textId="01FD7EEE" w:rsidR="00E2075C" w:rsidRDefault="00CD2317" w:rsidP="006B47F0">
      <w:pPr>
        <w:pStyle w:val="Observation"/>
        <w:jc w:val="left"/>
      </w:pPr>
      <w:bookmarkStart w:id="4" w:name="_Toc159249754"/>
      <w:r>
        <w:t xml:space="preserve">The </w:t>
      </w:r>
      <w:r w:rsidR="004A008E">
        <w:t xml:space="preserve">A-IoT </w:t>
      </w:r>
      <w:r w:rsidR="0049336D">
        <w:t xml:space="preserve">frame structure </w:t>
      </w:r>
      <w:r w:rsidR="004A008E">
        <w:t xml:space="preserve">should be designed to ensure seamless coexistence with </w:t>
      </w:r>
      <w:r w:rsidR="002F10EC">
        <w:t xml:space="preserve">the legacy </w:t>
      </w:r>
      <w:r w:rsidR="004A008E">
        <w:t>NR s</w:t>
      </w:r>
      <w:r w:rsidR="003A36AD" w:rsidRPr="0069217C">
        <w:t>ystem</w:t>
      </w:r>
      <w:r w:rsidR="004A008E">
        <w:t>.</w:t>
      </w:r>
      <w:bookmarkEnd w:id="4"/>
    </w:p>
    <w:p w14:paraId="27B5D7CE" w14:textId="097DA155" w:rsidR="004F3215" w:rsidRDefault="00990B8D" w:rsidP="006B47F0">
      <w:pPr>
        <w:pStyle w:val="Proposal"/>
        <w:tabs>
          <w:tab w:val="clear" w:pos="1304"/>
        </w:tabs>
        <w:ind w:left="1701" w:hanging="1701"/>
        <w:jc w:val="left"/>
      </w:pPr>
      <w:bookmarkStart w:id="5" w:name="_Toc159249760"/>
      <w:r>
        <w:t xml:space="preserve">RAN1 </w:t>
      </w:r>
      <w:r w:rsidR="00BC31B6">
        <w:t>can</w:t>
      </w:r>
      <w:r>
        <w:t xml:space="preserve"> wait for further progress on uplink and downlink transmission schemes</w:t>
      </w:r>
      <w:r w:rsidR="00E82242">
        <w:t xml:space="preserve"> (treated under agenda items 9.4.2.1 and 9.4.2.3) </w:t>
      </w:r>
      <w:r w:rsidR="00542E65">
        <w:t>before discussing frame structure design for A-IoT.</w:t>
      </w:r>
      <w:bookmarkEnd w:id="5"/>
    </w:p>
    <w:p w14:paraId="431220DC" w14:textId="71F70CED" w:rsidR="00D47279" w:rsidRDefault="00D47279" w:rsidP="00D47279">
      <w:pPr>
        <w:pStyle w:val="Heading2"/>
      </w:pPr>
      <w:bookmarkStart w:id="6" w:name="OLE_LINK9"/>
      <w:r>
        <w:t>2.</w:t>
      </w:r>
      <w:r w:rsidR="003468F8">
        <w:t>2</w:t>
      </w:r>
      <w:r>
        <w:tab/>
      </w:r>
      <w:bookmarkStart w:id="7" w:name="_Hlk158642833"/>
      <w:r w:rsidR="00DA3ED9">
        <w:t>Frequency and time synchronization</w:t>
      </w:r>
      <w:bookmarkEnd w:id="7"/>
    </w:p>
    <w:bookmarkEnd w:id="6"/>
    <w:p w14:paraId="43810D1B" w14:textId="2C185C9B" w:rsidR="00585D84" w:rsidRDefault="00585D84" w:rsidP="00585D84">
      <w:pPr>
        <w:jc w:val="both"/>
        <w:rPr>
          <w:lang w:val="en-GB" w:eastAsia="ja-JP"/>
        </w:rPr>
      </w:pPr>
      <w:r>
        <w:rPr>
          <w:lang w:val="en-GB" w:eastAsia="ja-JP"/>
        </w:rPr>
        <w:t>A-IoT devices will be susceptible to large timing/frequency drifts. As a result, it is not clear that for how long such a device can be expected to reliably maintain its timing and frequency synchronization.</w:t>
      </w:r>
      <w:r w:rsidR="002E1C6E">
        <w:rPr>
          <w:lang w:val="en-GB" w:eastAsia="ja-JP"/>
        </w:rPr>
        <w:t xml:space="preserve"> Moreover, </w:t>
      </w:r>
      <w:r w:rsidR="008C2D0D">
        <w:rPr>
          <w:lang w:val="en-GB" w:eastAsia="ja-JP"/>
        </w:rPr>
        <w:t>due to</w:t>
      </w:r>
      <w:r w:rsidR="002E1C6E">
        <w:rPr>
          <w:lang w:val="en-GB" w:eastAsia="ja-JP"/>
        </w:rPr>
        <w:t xml:space="preserve"> the </w:t>
      </w:r>
      <w:r w:rsidR="008C2D0D" w:rsidRPr="00BD3297">
        <w:rPr>
          <w:lang w:eastAsia="ja-JP"/>
        </w:rPr>
        <w:t xml:space="preserve">low-complexity </w:t>
      </w:r>
      <w:r w:rsidR="002E1C6E">
        <w:rPr>
          <w:lang w:val="en-GB" w:eastAsia="ja-JP"/>
        </w:rPr>
        <w:t>device architecture</w:t>
      </w:r>
      <w:r w:rsidR="008C2D0D">
        <w:rPr>
          <w:lang w:val="en-GB" w:eastAsia="ja-JP"/>
        </w:rPr>
        <w:t xml:space="preserve"> and low power consumption</w:t>
      </w:r>
      <w:r w:rsidR="002E1C6E">
        <w:rPr>
          <w:lang w:val="en-GB" w:eastAsia="ja-JP"/>
        </w:rPr>
        <w:t>, the sampling frequency offset can be very large</w:t>
      </w:r>
      <w:r w:rsidR="00B003F4">
        <w:rPr>
          <w:lang w:val="en-GB" w:eastAsia="ja-JP"/>
        </w:rPr>
        <w:t>.</w:t>
      </w:r>
    </w:p>
    <w:p w14:paraId="48E0ADC8" w14:textId="4DE990A8" w:rsidR="00585D84" w:rsidRPr="00E209EE" w:rsidRDefault="00585D84" w:rsidP="006B47F0">
      <w:pPr>
        <w:pStyle w:val="Observation"/>
        <w:jc w:val="left"/>
        <w:rPr>
          <w:lang w:val="en-GB"/>
        </w:rPr>
      </w:pPr>
      <w:bookmarkStart w:id="8" w:name="_Toc158204548"/>
      <w:bookmarkStart w:id="9" w:name="_Toc159249755"/>
      <w:r>
        <w:rPr>
          <w:lang w:val="en-GB"/>
        </w:rPr>
        <w:t>A-IoT device</w:t>
      </w:r>
      <w:r w:rsidR="006200D3">
        <w:rPr>
          <w:lang w:val="en-GB"/>
        </w:rPr>
        <w:t>s</w:t>
      </w:r>
      <w:r>
        <w:rPr>
          <w:lang w:val="en-GB"/>
        </w:rPr>
        <w:t xml:space="preserve"> </w:t>
      </w:r>
      <w:r w:rsidR="00646B08">
        <w:rPr>
          <w:lang w:val="en-GB"/>
        </w:rPr>
        <w:t xml:space="preserve">may </w:t>
      </w:r>
      <w:r w:rsidR="006200D3">
        <w:rPr>
          <w:lang w:val="en-GB"/>
        </w:rPr>
        <w:t>have</w:t>
      </w:r>
      <w:r w:rsidR="00646B08">
        <w:rPr>
          <w:lang w:val="en-GB"/>
        </w:rPr>
        <w:t xml:space="preserve"> very </w:t>
      </w:r>
      <w:r>
        <w:rPr>
          <w:lang w:val="en-GB"/>
        </w:rPr>
        <w:t xml:space="preserve">large </w:t>
      </w:r>
      <w:r w:rsidR="005D5E6C">
        <w:rPr>
          <w:lang w:val="en-GB"/>
        </w:rPr>
        <w:t xml:space="preserve">initial </w:t>
      </w:r>
      <w:r>
        <w:rPr>
          <w:lang w:val="en-GB"/>
        </w:rPr>
        <w:t>sampling frequency offset</w:t>
      </w:r>
      <w:bookmarkEnd w:id="8"/>
      <w:r>
        <w:rPr>
          <w:rFonts w:eastAsiaTheme="minorEastAsia"/>
          <w:lang w:val="en-GB"/>
        </w:rPr>
        <w:t>.</w:t>
      </w:r>
      <w:bookmarkEnd w:id="9"/>
    </w:p>
    <w:p w14:paraId="6E77BDDA" w14:textId="43217199" w:rsidR="00585D84" w:rsidRPr="00893B93" w:rsidRDefault="00585D84" w:rsidP="008C2D0D">
      <w:pPr>
        <w:jc w:val="both"/>
        <w:rPr>
          <w:rFonts w:eastAsiaTheme="minorEastAsia"/>
        </w:rPr>
      </w:pPr>
      <w:r w:rsidRPr="00EB158C">
        <w:t>Device A+ has a peak power consumption of</w:t>
      </w:r>
      <w:r w:rsidR="003873CD" w:rsidRPr="00EB158C">
        <w:t xml:space="preserve"> ~1 </w:t>
      </w:r>
      <w:r w:rsidR="003873CD" w:rsidRPr="00EB158C">
        <w:rPr>
          <w:rFonts w:cs="Arial"/>
        </w:rPr>
        <w:t>µ</w:t>
      </w:r>
      <w:r w:rsidR="003873CD" w:rsidRPr="00EB158C">
        <w:t>W</w:t>
      </w:r>
      <w:r w:rsidR="0096072B">
        <w:t>,</w:t>
      </w:r>
      <w:r w:rsidRPr="00EB158C">
        <w:t xml:space="preserve"> </w:t>
      </w:r>
      <w:r w:rsidRPr="00EB158C">
        <w:rPr>
          <w:rFonts w:eastAsiaTheme="minorEastAsia"/>
        </w:rPr>
        <w:t xml:space="preserve">while </w:t>
      </w:r>
      <w:r w:rsidR="00E62101" w:rsidRPr="00EB158C">
        <w:rPr>
          <w:rFonts w:eastAsiaTheme="minorEastAsia"/>
        </w:rPr>
        <w:t>Device</w:t>
      </w:r>
      <w:r w:rsidRPr="00EB158C">
        <w:rPr>
          <w:rFonts w:eastAsiaTheme="minorEastAsia"/>
        </w:rPr>
        <w:t xml:space="preserve"> C- supports a peak power consumption of</w:t>
      </w:r>
      <w:r w:rsidR="00F74155" w:rsidRPr="00EB158C">
        <w:rPr>
          <w:rFonts w:eastAsiaTheme="minorEastAsia"/>
        </w:rPr>
        <w:t xml:space="preserve"> </w:t>
      </w:r>
      <w:r w:rsidR="00F74155" w:rsidRPr="00EB158C">
        <w:rPr>
          <w:rFonts w:eastAsiaTheme="minorEastAsia" w:cs="Arial"/>
        </w:rPr>
        <w:t>≤</w:t>
      </w:r>
      <w:r w:rsidR="00F74155" w:rsidRPr="00EB158C">
        <w:rPr>
          <w:rFonts w:eastAsiaTheme="minorEastAsia"/>
        </w:rPr>
        <w:t xml:space="preserve"> a </w:t>
      </w:r>
      <w:r w:rsidRPr="00EB158C">
        <w:rPr>
          <w:rFonts w:eastAsiaTheme="minorEastAsia"/>
        </w:rPr>
        <w:t>few hundred</w:t>
      </w:r>
      <w:r w:rsidR="002153B6" w:rsidRPr="00EB158C">
        <w:rPr>
          <w:rFonts w:eastAsiaTheme="minorEastAsia"/>
        </w:rPr>
        <w:t xml:space="preserve"> </w:t>
      </w:r>
      <w:r w:rsidR="002153B6" w:rsidRPr="00EB158C">
        <w:rPr>
          <w:rFonts w:cs="Arial"/>
        </w:rPr>
        <w:t>µ</w:t>
      </w:r>
      <w:r w:rsidR="002153B6" w:rsidRPr="00EB158C">
        <w:t>W</w:t>
      </w:r>
      <w:r w:rsidRPr="00EB158C">
        <w:rPr>
          <w:rFonts w:eastAsiaTheme="minorEastAsia"/>
        </w:rPr>
        <w:t xml:space="preserve">. </w:t>
      </w:r>
      <w:r w:rsidR="000C0AB5">
        <w:rPr>
          <w:rFonts w:eastAsiaTheme="minorEastAsia"/>
        </w:rPr>
        <w:t xml:space="preserve">Furthermore, </w:t>
      </w:r>
      <w:r w:rsidR="00224C22">
        <w:rPr>
          <w:rFonts w:eastAsiaTheme="minorEastAsia"/>
        </w:rPr>
        <w:t xml:space="preserve">the passive devices (Devices A+ and B) </w:t>
      </w:r>
      <w:r w:rsidR="0096072B">
        <w:rPr>
          <w:rFonts w:eastAsiaTheme="minorEastAsia"/>
        </w:rPr>
        <w:t>are provided with an external carrier wave, whereas the active device (Device C-) needs to generate its own carrier wave. Given these differences, t</w:t>
      </w:r>
      <w:r w:rsidR="002F0931" w:rsidRPr="00EB158C">
        <w:rPr>
          <w:rFonts w:eastAsiaTheme="minorEastAsia"/>
        </w:rPr>
        <w:t xml:space="preserve">he </w:t>
      </w:r>
      <w:r w:rsidR="00207BEA" w:rsidRPr="00EB158C">
        <w:rPr>
          <w:rFonts w:eastAsiaTheme="minorEastAsia"/>
        </w:rPr>
        <w:t>achievable frequency and timing errors may be different for different device types.</w:t>
      </w:r>
    </w:p>
    <w:p w14:paraId="638B4DE0" w14:textId="7544FFE0" w:rsidR="00585D84" w:rsidRDefault="00F56A1B" w:rsidP="006B47F0">
      <w:pPr>
        <w:pStyle w:val="Proposal"/>
        <w:tabs>
          <w:tab w:val="clear" w:pos="1304"/>
        </w:tabs>
        <w:ind w:left="1701" w:hanging="1701"/>
        <w:jc w:val="left"/>
        <w:rPr>
          <w:lang w:val="en-GB"/>
        </w:rPr>
      </w:pPr>
      <w:bookmarkStart w:id="10" w:name="_Toc158204558"/>
      <w:bookmarkStart w:id="11" w:name="_Toc159249761"/>
      <w:r w:rsidRPr="00607DB6">
        <w:t>Discuss</w:t>
      </w:r>
      <w:r w:rsidR="0040097D">
        <w:rPr>
          <w:lang w:val="en-GB"/>
        </w:rPr>
        <w:t xml:space="preserve"> and determine</w:t>
      </w:r>
      <w:r>
        <w:rPr>
          <w:lang w:val="en-GB"/>
        </w:rPr>
        <w:t xml:space="preserve"> </w:t>
      </w:r>
      <w:r w:rsidR="00585D84">
        <w:rPr>
          <w:lang w:val="en-GB"/>
        </w:rPr>
        <w:t xml:space="preserve">the maximum </w:t>
      </w:r>
      <w:r w:rsidR="001665CC">
        <w:rPr>
          <w:lang w:val="en-GB"/>
        </w:rPr>
        <w:t xml:space="preserve">initial </w:t>
      </w:r>
      <w:r w:rsidR="00585D84">
        <w:rPr>
          <w:lang w:val="en-GB"/>
        </w:rPr>
        <w:t xml:space="preserve">frequency and timing offsets supported </w:t>
      </w:r>
      <w:r w:rsidR="00796D44">
        <w:rPr>
          <w:lang w:val="en-GB"/>
        </w:rPr>
        <w:t>by</w:t>
      </w:r>
      <w:r w:rsidR="00585D84">
        <w:rPr>
          <w:lang w:val="en-GB"/>
        </w:rPr>
        <w:t xml:space="preserve"> </w:t>
      </w:r>
      <w:r w:rsidR="002D541E">
        <w:rPr>
          <w:lang w:val="en-GB"/>
        </w:rPr>
        <w:t xml:space="preserve">each of the </w:t>
      </w:r>
      <w:r w:rsidR="007C573B">
        <w:rPr>
          <w:lang w:val="en-GB"/>
        </w:rPr>
        <w:t xml:space="preserve">three </w:t>
      </w:r>
      <w:r w:rsidR="00903658">
        <w:rPr>
          <w:lang w:val="en-GB"/>
        </w:rPr>
        <w:t xml:space="preserve">A-IoT </w:t>
      </w:r>
      <w:r w:rsidR="002D541E">
        <w:rPr>
          <w:lang w:val="en-GB"/>
        </w:rPr>
        <w:t>device types</w:t>
      </w:r>
      <w:r w:rsidR="00585D84">
        <w:rPr>
          <w:lang w:val="en-GB"/>
        </w:rPr>
        <w:t>.</w:t>
      </w:r>
      <w:bookmarkEnd w:id="10"/>
      <w:bookmarkEnd w:id="11"/>
    </w:p>
    <w:p w14:paraId="72376EA1" w14:textId="0735DE03" w:rsidR="00585D84" w:rsidRPr="001665CC" w:rsidRDefault="00F56A1B" w:rsidP="006B47F0">
      <w:pPr>
        <w:pStyle w:val="Proposal"/>
        <w:tabs>
          <w:tab w:val="clear" w:pos="1304"/>
        </w:tabs>
        <w:ind w:left="1701" w:hanging="1701"/>
        <w:jc w:val="left"/>
        <w:rPr>
          <w:lang w:val="en-GB"/>
        </w:rPr>
      </w:pPr>
      <w:bookmarkStart w:id="12" w:name="_Toc158204559"/>
      <w:bookmarkStart w:id="13" w:name="_Toc159249762"/>
      <w:r>
        <w:rPr>
          <w:lang w:val="en-GB"/>
        </w:rPr>
        <w:t>D</w:t>
      </w:r>
      <w:r w:rsidR="00585D84">
        <w:rPr>
          <w:lang w:val="en-GB"/>
        </w:rPr>
        <w:t xml:space="preserve">iscuss </w:t>
      </w:r>
      <w:r w:rsidR="0040097D">
        <w:rPr>
          <w:lang w:val="en-GB"/>
        </w:rPr>
        <w:t>and det</w:t>
      </w:r>
      <w:r w:rsidR="0040097D" w:rsidRPr="001665CC">
        <w:rPr>
          <w:lang w:val="en-GB"/>
        </w:rPr>
        <w:t xml:space="preserve">ermine </w:t>
      </w:r>
      <w:r w:rsidR="00585D84" w:rsidRPr="001665CC">
        <w:rPr>
          <w:lang w:val="en-GB"/>
        </w:rPr>
        <w:t xml:space="preserve">the maximum frequency and timing drift supported </w:t>
      </w:r>
      <w:r w:rsidR="009C63EF" w:rsidRPr="001665CC">
        <w:rPr>
          <w:lang w:val="en-GB"/>
        </w:rPr>
        <w:t>by each of</w:t>
      </w:r>
      <w:r w:rsidR="00585D84" w:rsidRPr="001665CC">
        <w:rPr>
          <w:lang w:val="en-GB"/>
        </w:rPr>
        <w:t xml:space="preserve"> </w:t>
      </w:r>
      <w:r w:rsidR="002D541E" w:rsidRPr="001665CC">
        <w:rPr>
          <w:lang w:val="en-GB"/>
        </w:rPr>
        <w:t xml:space="preserve">the </w:t>
      </w:r>
      <w:r w:rsidR="007C573B" w:rsidRPr="001665CC">
        <w:rPr>
          <w:lang w:val="en-GB"/>
        </w:rPr>
        <w:t xml:space="preserve">three </w:t>
      </w:r>
      <w:r w:rsidR="00903658" w:rsidRPr="001665CC">
        <w:rPr>
          <w:lang w:val="en-GB"/>
        </w:rPr>
        <w:t xml:space="preserve">A-IoT </w:t>
      </w:r>
      <w:r w:rsidR="002D541E" w:rsidRPr="001665CC">
        <w:rPr>
          <w:lang w:val="en-GB"/>
        </w:rPr>
        <w:t>device types</w:t>
      </w:r>
      <w:r w:rsidR="00585D84" w:rsidRPr="001665CC">
        <w:rPr>
          <w:lang w:val="en-GB"/>
        </w:rPr>
        <w:t xml:space="preserve"> once synchronization is achieved.</w:t>
      </w:r>
      <w:bookmarkEnd w:id="12"/>
      <w:bookmarkEnd w:id="13"/>
    </w:p>
    <w:p w14:paraId="3872CDF4" w14:textId="33A4E4B6" w:rsidR="008941DA" w:rsidRPr="001665CC" w:rsidRDefault="008941DA" w:rsidP="006B47F0">
      <w:pPr>
        <w:pStyle w:val="Proposal"/>
        <w:tabs>
          <w:tab w:val="clear" w:pos="1304"/>
        </w:tabs>
        <w:ind w:left="1701" w:hanging="1701"/>
        <w:jc w:val="left"/>
        <w:rPr>
          <w:lang w:val="en-GB"/>
        </w:rPr>
      </w:pPr>
      <w:bookmarkStart w:id="14" w:name="_Toc159249763"/>
      <w:r w:rsidRPr="001665CC">
        <w:rPr>
          <w:lang w:val="en-GB"/>
        </w:rPr>
        <w:t>Discuss and determine the timeframe for which each of the three A-IoT device categories need to fulfil certain timing and frequency synchronization requirements.</w:t>
      </w:r>
      <w:bookmarkEnd w:id="14"/>
    </w:p>
    <w:p w14:paraId="61210D6D" w14:textId="0F32C009" w:rsidR="004F4BDF" w:rsidRPr="007E2EC7" w:rsidRDefault="00082BAA" w:rsidP="001665CC">
      <w:pPr>
        <w:pStyle w:val="BodyText"/>
        <w:rPr>
          <w:lang w:val="x-none"/>
        </w:rPr>
      </w:pPr>
      <w:r w:rsidRPr="007E2EC7">
        <w:t>Good</w:t>
      </w:r>
      <w:r w:rsidR="00DF347B" w:rsidRPr="007E2EC7">
        <w:t xml:space="preserve"> f</w:t>
      </w:r>
      <w:r w:rsidR="004A324A" w:rsidRPr="007E2EC7">
        <w:t xml:space="preserve">requency and time synchronization in </w:t>
      </w:r>
      <w:r w:rsidR="001974EC" w:rsidRPr="007E2EC7">
        <w:t>A-</w:t>
      </w:r>
      <w:r w:rsidR="004A324A" w:rsidRPr="007E2EC7">
        <w:t xml:space="preserve">IoT devices </w:t>
      </w:r>
      <w:r w:rsidR="004D63FD" w:rsidRPr="007E2EC7">
        <w:t>may facilitate</w:t>
      </w:r>
      <w:r w:rsidR="0019511D" w:rsidRPr="007E2EC7">
        <w:t xml:space="preserve"> </w:t>
      </w:r>
      <w:r w:rsidR="007D0B99" w:rsidRPr="007E2EC7">
        <w:t xml:space="preserve">coexistence with </w:t>
      </w:r>
      <w:r w:rsidR="003C06F3" w:rsidRPr="007E2EC7">
        <w:t>o</w:t>
      </w:r>
      <w:r w:rsidR="00050553" w:rsidRPr="007E2EC7">
        <w:t>th</w:t>
      </w:r>
      <w:r w:rsidR="003C06F3" w:rsidRPr="007E2EC7">
        <w:t xml:space="preserve">er A-IoT </w:t>
      </w:r>
      <w:r w:rsidR="00050553" w:rsidRPr="007E2EC7">
        <w:t xml:space="preserve">and </w:t>
      </w:r>
      <w:r w:rsidR="007D0B99" w:rsidRPr="007E2EC7">
        <w:t xml:space="preserve">NR </w:t>
      </w:r>
      <w:r w:rsidR="008B26D3" w:rsidRPr="007E2EC7">
        <w:t xml:space="preserve">devices. </w:t>
      </w:r>
      <w:r w:rsidR="002204FF" w:rsidRPr="007E2EC7">
        <w:t>M</w:t>
      </w:r>
      <w:r w:rsidR="008B26D3" w:rsidRPr="007E2EC7">
        <w:t xml:space="preserve">aintaining synchronization requires the </w:t>
      </w:r>
      <w:r w:rsidR="00DD1CD5" w:rsidRPr="007E2EC7">
        <w:t xml:space="preserve">A-IoT </w:t>
      </w:r>
      <w:r w:rsidR="008B26D3" w:rsidRPr="007E2EC7">
        <w:t>device to support a mechanism</w:t>
      </w:r>
      <w:r w:rsidR="007C68E3" w:rsidRPr="007E2EC7">
        <w:t xml:space="preserve"> that enable</w:t>
      </w:r>
      <w:r w:rsidR="00E76F22" w:rsidRPr="007E2EC7">
        <w:t>s</w:t>
      </w:r>
      <w:r w:rsidR="007C68E3" w:rsidRPr="007E2EC7">
        <w:t xml:space="preserve"> the </w:t>
      </w:r>
      <w:r w:rsidR="00393A65" w:rsidRPr="007E2EC7">
        <w:t xml:space="preserve">device </w:t>
      </w:r>
      <w:r w:rsidR="007C68E3" w:rsidRPr="007E2EC7">
        <w:t xml:space="preserve">clock to adjust to </w:t>
      </w:r>
      <w:r w:rsidR="00B4587A" w:rsidRPr="007E2EC7">
        <w:t>its</w:t>
      </w:r>
      <w:r w:rsidR="007C68E3" w:rsidRPr="007E2EC7">
        <w:t xml:space="preserve"> frequency </w:t>
      </w:r>
      <w:r w:rsidR="00B54555" w:rsidRPr="007E2EC7">
        <w:t>relative to</w:t>
      </w:r>
      <w:r w:rsidR="005B41E7" w:rsidRPr="007E2EC7">
        <w:t xml:space="preserve"> </w:t>
      </w:r>
      <w:r w:rsidR="007C68E3" w:rsidRPr="007E2EC7">
        <w:t xml:space="preserve">a </w:t>
      </w:r>
      <w:r w:rsidR="007D1DC5" w:rsidRPr="007E2EC7">
        <w:t>referenc</w:t>
      </w:r>
      <w:r w:rsidR="005B41E7" w:rsidRPr="007E2EC7">
        <w:t>e</w:t>
      </w:r>
      <w:r w:rsidR="00E76F22" w:rsidRPr="007E2EC7">
        <w:t xml:space="preserve"> signal</w:t>
      </w:r>
      <w:r w:rsidR="005B41E7" w:rsidRPr="007E2EC7">
        <w:t xml:space="preserve">, for example, </w:t>
      </w:r>
      <w:r w:rsidR="0072102D" w:rsidRPr="007E2EC7">
        <w:t xml:space="preserve">using </w:t>
      </w:r>
      <w:r w:rsidR="005B41E7" w:rsidRPr="007E2EC7">
        <w:t xml:space="preserve">a </w:t>
      </w:r>
      <w:r w:rsidR="005430A8" w:rsidRPr="007E2EC7">
        <w:t>duty</w:t>
      </w:r>
      <w:r w:rsidR="00E76F22" w:rsidRPr="007E2EC7">
        <w:t>-</w:t>
      </w:r>
      <w:r w:rsidR="005430A8" w:rsidRPr="007E2EC7">
        <w:t xml:space="preserve">cycled </w:t>
      </w:r>
      <w:r w:rsidR="005B41E7" w:rsidRPr="007E2EC7">
        <w:t>frequency</w:t>
      </w:r>
      <w:r w:rsidR="00A91398" w:rsidRPr="007E2EC7">
        <w:t>-</w:t>
      </w:r>
      <w:r w:rsidR="005B41E7" w:rsidRPr="007E2EC7">
        <w:t>locked loop</w:t>
      </w:r>
      <w:r w:rsidR="00927896" w:rsidRPr="007E2EC7">
        <w:t xml:space="preserve"> (FLL) for the </w:t>
      </w:r>
      <w:r w:rsidR="00E35746" w:rsidRPr="007E2EC7">
        <w:t>A-</w:t>
      </w:r>
      <w:r w:rsidR="00D25FF6" w:rsidRPr="007E2EC7">
        <w:t>IoT device</w:t>
      </w:r>
      <w:r w:rsidR="00927896" w:rsidRPr="007E2EC7">
        <w:t xml:space="preserve"> clock.</w:t>
      </w:r>
      <w:r w:rsidR="004126E6" w:rsidRPr="007E2EC7">
        <w:t xml:space="preserve"> </w:t>
      </w:r>
      <w:r w:rsidR="0074750E" w:rsidRPr="007E2EC7">
        <w:rPr>
          <w:lang w:val="en-GB"/>
        </w:rPr>
        <w:t>However,</w:t>
      </w:r>
      <w:r w:rsidR="00F753EF" w:rsidRPr="007E2EC7">
        <w:rPr>
          <w:lang w:val="en-GB"/>
        </w:rPr>
        <w:t xml:space="preserve"> effective</w:t>
      </w:r>
      <w:r w:rsidR="0074750E" w:rsidRPr="007E2EC7">
        <w:rPr>
          <w:lang w:val="en-GB"/>
        </w:rPr>
        <w:t xml:space="preserve"> </w:t>
      </w:r>
      <w:r w:rsidR="006603C1" w:rsidRPr="007E2EC7">
        <w:rPr>
          <w:lang w:val="en-GB"/>
        </w:rPr>
        <w:t>support</w:t>
      </w:r>
      <w:r w:rsidR="00F753EF" w:rsidRPr="007E2EC7">
        <w:rPr>
          <w:lang w:val="en-GB"/>
        </w:rPr>
        <w:t xml:space="preserve"> for</w:t>
      </w:r>
      <w:r w:rsidR="00FB66A9" w:rsidRPr="007E2EC7">
        <w:rPr>
          <w:lang w:val="en-GB"/>
        </w:rPr>
        <w:t xml:space="preserve"> mechanisms</w:t>
      </w:r>
      <w:r w:rsidR="00F753EF" w:rsidRPr="007E2EC7">
        <w:t xml:space="preserve"> like </w:t>
      </w:r>
      <w:r w:rsidR="00D25FF6" w:rsidRPr="007E2EC7">
        <w:t>duty</w:t>
      </w:r>
      <w:r w:rsidR="00BF716C" w:rsidRPr="007E2EC7">
        <w:t xml:space="preserve"> </w:t>
      </w:r>
      <w:r w:rsidR="00D25FF6" w:rsidRPr="007E2EC7">
        <w:t>cycled</w:t>
      </w:r>
      <w:r w:rsidR="00F753EF" w:rsidRPr="007E2EC7">
        <w:t xml:space="preserve"> FLL is directly correlated with how </w:t>
      </w:r>
      <w:r w:rsidR="00874CC9" w:rsidRPr="007E2EC7">
        <w:t xml:space="preserve">fast the clock drifts. </w:t>
      </w:r>
      <w:r w:rsidR="004F4BDF" w:rsidRPr="007E2EC7">
        <w:rPr>
          <w:lang w:val="x-none"/>
        </w:rPr>
        <w:t>If the drift is high, then clock adjustment needs to be done more often</w:t>
      </w:r>
      <w:r w:rsidR="006C4D3E" w:rsidRPr="007E2EC7">
        <w:rPr>
          <w:lang w:val="x-none"/>
        </w:rPr>
        <w:t>.</w:t>
      </w:r>
    </w:p>
    <w:p w14:paraId="3C2298C4" w14:textId="5220CD39" w:rsidR="004F4BDF" w:rsidRPr="007E2EC7" w:rsidRDefault="006C4D3E" w:rsidP="006B47F0">
      <w:pPr>
        <w:pStyle w:val="Observation"/>
        <w:jc w:val="left"/>
        <w:rPr>
          <w:lang w:eastAsia="zh-CN"/>
        </w:rPr>
      </w:pPr>
      <w:bookmarkStart w:id="15" w:name="_Toc159249756"/>
      <w:r w:rsidRPr="007E2EC7">
        <w:t xml:space="preserve">Supporting mechanisms for </w:t>
      </w:r>
      <w:r w:rsidR="003C0F8F" w:rsidRPr="007E2EC7">
        <w:t xml:space="preserve">frequency and </w:t>
      </w:r>
      <w:r w:rsidRPr="007E2EC7">
        <w:t xml:space="preserve">time synchronization </w:t>
      </w:r>
      <w:r w:rsidR="00C9621A" w:rsidRPr="007E2EC7">
        <w:t xml:space="preserve">depend on </w:t>
      </w:r>
      <w:r w:rsidR="00C70854" w:rsidRPr="007E2EC7">
        <w:t>various factors such as</w:t>
      </w:r>
      <w:r w:rsidR="00C9621A" w:rsidRPr="007E2EC7">
        <w:t xml:space="preserve"> </w:t>
      </w:r>
      <w:r w:rsidR="00E906C9" w:rsidRPr="007E2EC7">
        <w:t>the</w:t>
      </w:r>
      <w:r w:rsidR="00C9621A" w:rsidRPr="007E2EC7">
        <w:t xml:space="preserve"> </w:t>
      </w:r>
      <w:r w:rsidR="00E906C9" w:rsidRPr="007E2EC7">
        <w:t>rate at which the device clock drifts.</w:t>
      </w:r>
      <w:bookmarkEnd w:id="15"/>
    </w:p>
    <w:p w14:paraId="28D97129" w14:textId="15DAC288" w:rsidR="00847A5C" w:rsidRPr="007E2EC7" w:rsidRDefault="00847A5C" w:rsidP="001665CC">
      <w:pPr>
        <w:pStyle w:val="BodyText"/>
        <w:rPr>
          <w:lang w:val="en-GB"/>
        </w:rPr>
      </w:pPr>
      <w:r w:rsidRPr="007E2EC7">
        <w:rPr>
          <w:lang w:val="en-GB"/>
        </w:rPr>
        <w:lastRenderedPageBreak/>
        <w:t>With the current power budget of a few hundred µW, low power crystal oscillators with duty-cycled FLL can be supported by passive devices (Device B) as well as active devices (Device C-). However, for passive Device A+, this could be challenging with the current power budget limitation of ~1 µW.</w:t>
      </w:r>
    </w:p>
    <w:p w14:paraId="790F4C4C" w14:textId="360D0B92" w:rsidR="00543212" w:rsidRPr="007E2EC7" w:rsidRDefault="009E6044" w:rsidP="006B47F0">
      <w:pPr>
        <w:pStyle w:val="Proposal"/>
        <w:tabs>
          <w:tab w:val="clear" w:pos="1304"/>
        </w:tabs>
        <w:ind w:left="1701" w:hanging="1701"/>
        <w:jc w:val="left"/>
      </w:pPr>
      <w:bookmarkStart w:id="16" w:name="_Toc159249764"/>
      <w:r w:rsidRPr="007E2EC7">
        <w:t>Study</w:t>
      </w:r>
      <w:r w:rsidR="00543212" w:rsidRPr="007E2EC7">
        <w:t xml:space="preserve"> whether </w:t>
      </w:r>
      <w:r w:rsidR="005F3D0C" w:rsidRPr="007E2EC7">
        <w:t xml:space="preserve">the current power budget limitations allow </w:t>
      </w:r>
      <w:r w:rsidR="00662583" w:rsidRPr="007E2EC7">
        <w:t xml:space="preserve">each of the </w:t>
      </w:r>
      <w:r w:rsidR="007C573B" w:rsidRPr="007E2EC7">
        <w:t xml:space="preserve">three </w:t>
      </w:r>
      <w:r w:rsidR="00FF55EE" w:rsidRPr="007E2EC7">
        <w:t xml:space="preserve">A-IoT </w:t>
      </w:r>
      <w:r w:rsidR="00662583" w:rsidRPr="007E2EC7">
        <w:t>device types</w:t>
      </w:r>
      <w:r w:rsidR="00D00ED4" w:rsidRPr="007E2EC7">
        <w:t xml:space="preserve"> </w:t>
      </w:r>
      <w:r w:rsidR="007C7723" w:rsidRPr="007E2EC7">
        <w:t xml:space="preserve">to support </w:t>
      </w:r>
      <w:r w:rsidR="00E95894" w:rsidRPr="007E2EC7">
        <w:t>m</w:t>
      </w:r>
      <w:r w:rsidR="00F81080" w:rsidRPr="007E2EC7">
        <w:t xml:space="preserve">echanisms </w:t>
      </w:r>
      <w:r w:rsidR="003C0F8F" w:rsidRPr="007E2EC7">
        <w:t>that enable frequency and time</w:t>
      </w:r>
      <w:r w:rsidR="00A332BA" w:rsidRPr="007E2EC7">
        <w:t xml:space="preserve"> synchronization</w:t>
      </w:r>
      <w:r w:rsidR="00C869B1" w:rsidRPr="007E2EC7">
        <w:t>.</w:t>
      </w:r>
      <w:bookmarkEnd w:id="16"/>
    </w:p>
    <w:p w14:paraId="1D6AF587" w14:textId="384E665C" w:rsidR="00F97D42" w:rsidRPr="00847A5C" w:rsidRDefault="00A80B2B" w:rsidP="00F97D42">
      <w:pPr>
        <w:pStyle w:val="BodyText"/>
        <w:rPr>
          <w:lang w:val="en-GB"/>
        </w:rPr>
      </w:pPr>
      <w:r>
        <w:rPr>
          <w:lang w:val="en-GB"/>
        </w:rPr>
        <w:t xml:space="preserve">The UL frequency </w:t>
      </w:r>
      <w:r w:rsidR="008E0E0F">
        <w:rPr>
          <w:lang w:val="en-GB"/>
        </w:rPr>
        <w:t xml:space="preserve">and time </w:t>
      </w:r>
      <w:r w:rsidR="00335999">
        <w:rPr>
          <w:lang w:val="en-GB"/>
        </w:rPr>
        <w:t xml:space="preserve">accuracy of the passive devices (Devices A+ and B) </w:t>
      </w:r>
      <w:r w:rsidR="001665CC">
        <w:rPr>
          <w:lang w:val="en-GB"/>
        </w:rPr>
        <w:t>may</w:t>
      </w:r>
      <w:r w:rsidR="005F0A0F">
        <w:rPr>
          <w:lang w:val="en-GB"/>
        </w:rPr>
        <w:t xml:space="preserve"> </w:t>
      </w:r>
      <w:r w:rsidR="00335999">
        <w:rPr>
          <w:lang w:val="en-GB"/>
        </w:rPr>
        <w:t xml:space="preserve">depend on the </w:t>
      </w:r>
      <w:r w:rsidR="00934876">
        <w:rPr>
          <w:lang w:val="en-GB"/>
        </w:rPr>
        <w:t>frequency and time accuracy of the external carrier wave transmitter (CWT)</w:t>
      </w:r>
      <w:r w:rsidR="00F24B28">
        <w:rPr>
          <w:lang w:val="en-GB"/>
        </w:rPr>
        <w:t xml:space="preserve">. </w:t>
      </w:r>
      <w:r w:rsidR="001665CC">
        <w:rPr>
          <w:lang w:val="en-GB"/>
        </w:rPr>
        <w:t>If so</w:t>
      </w:r>
      <w:r w:rsidR="00F24B28">
        <w:rPr>
          <w:lang w:val="en-GB"/>
        </w:rPr>
        <w:t>, it is important to understand what frequency and time accuracy can be achieved by the CWT</w:t>
      </w:r>
      <w:r w:rsidR="00722DA1">
        <w:rPr>
          <w:lang w:val="en-GB"/>
        </w:rPr>
        <w:t xml:space="preserve">, e.g., whether it </w:t>
      </w:r>
      <w:r w:rsidR="00762AC3">
        <w:rPr>
          <w:lang w:val="en-GB"/>
        </w:rPr>
        <w:t xml:space="preserve">can be assumed to be </w:t>
      </w:r>
      <w:r w:rsidR="006C0912">
        <w:rPr>
          <w:lang w:val="en-GB"/>
        </w:rPr>
        <w:t>on par with</w:t>
      </w:r>
      <w:r w:rsidR="00E14E8D">
        <w:rPr>
          <w:lang w:val="en-GB"/>
        </w:rPr>
        <w:t xml:space="preserve"> that of </w:t>
      </w:r>
      <w:r w:rsidR="00510179">
        <w:rPr>
          <w:lang w:val="en-GB"/>
        </w:rPr>
        <w:t xml:space="preserve">a legacy BS or </w:t>
      </w:r>
      <w:r w:rsidR="00367A8B">
        <w:rPr>
          <w:lang w:val="en-GB"/>
        </w:rPr>
        <w:t xml:space="preserve">a </w:t>
      </w:r>
      <w:r w:rsidR="00510179">
        <w:rPr>
          <w:lang w:val="en-GB"/>
        </w:rPr>
        <w:t>legacy UE.</w:t>
      </w:r>
    </w:p>
    <w:p w14:paraId="44055407" w14:textId="65992014" w:rsidR="008742A9" w:rsidRPr="008A636C" w:rsidRDefault="00B22CD7" w:rsidP="006B47F0">
      <w:pPr>
        <w:pStyle w:val="Proposal"/>
        <w:tabs>
          <w:tab w:val="clear" w:pos="1304"/>
        </w:tabs>
        <w:ind w:left="1701" w:hanging="1701"/>
        <w:jc w:val="left"/>
      </w:pPr>
      <w:bookmarkStart w:id="17" w:name="_Toc159249765"/>
      <w:r>
        <w:t xml:space="preserve">Discuss and determine </w:t>
      </w:r>
      <w:r w:rsidR="001665CC">
        <w:t xml:space="preserve">whether </w:t>
      </w:r>
      <w:r w:rsidR="001665CC">
        <w:rPr>
          <w:lang w:val="en-GB"/>
        </w:rPr>
        <w:t xml:space="preserve">passive devices (Devices A+ and B) can obtain synchronization from </w:t>
      </w:r>
      <w:r w:rsidR="001665CC">
        <w:t xml:space="preserve">carrier wave, and if so, </w:t>
      </w:r>
      <w:r>
        <w:t>what frequency and time accuracy can be achieved by the external carrier wave transmitter (CWT)</w:t>
      </w:r>
      <w:r w:rsidR="00F97D42" w:rsidRPr="008A636C">
        <w:t>.</w:t>
      </w:r>
      <w:bookmarkEnd w:id="17"/>
    </w:p>
    <w:p w14:paraId="0E0786FE" w14:textId="2CAE230C" w:rsidR="006A66DC" w:rsidRPr="00CE0424" w:rsidRDefault="00D47279" w:rsidP="00D47279">
      <w:pPr>
        <w:pStyle w:val="Heading2"/>
      </w:pPr>
      <w:r>
        <w:t>2.</w:t>
      </w:r>
      <w:r w:rsidR="003468F8">
        <w:t>3</w:t>
      </w:r>
      <w:r>
        <w:tab/>
      </w:r>
      <w:r w:rsidR="00FD3BDA">
        <w:t>R</w:t>
      </w:r>
      <w:r w:rsidR="00E5125A">
        <w:t>andom</w:t>
      </w:r>
      <w:r>
        <w:t xml:space="preserve"> access</w:t>
      </w:r>
    </w:p>
    <w:p w14:paraId="2FC8428B" w14:textId="0C486079" w:rsidR="00125FB0" w:rsidRPr="00E76E0B" w:rsidRDefault="00765C6E" w:rsidP="004C3E0E">
      <w:pPr>
        <w:jc w:val="both"/>
      </w:pPr>
      <w:r>
        <w:t>In NR</w:t>
      </w:r>
      <w:r w:rsidR="00541B7C">
        <w:t>/LTE</w:t>
      </w:r>
      <w:r>
        <w:t>, t</w:t>
      </w:r>
      <w:r w:rsidR="00125FB0" w:rsidRPr="00E76E0B">
        <w:t xml:space="preserve">he design of </w:t>
      </w:r>
      <w:r w:rsidR="004B5573">
        <w:t>random access</w:t>
      </w:r>
      <w:r w:rsidR="00125FB0" w:rsidRPr="00E76E0B">
        <w:t xml:space="preserve"> </w:t>
      </w:r>
      <w:r>
        <w:t>addresses t</w:t>
      </w:r>
      <w:r w:rsidRPr="00E76E0B">
        <w:t>he following aspects</w:t>
      </w:r>
      <w:r w:rsidR="006229FF">
        <w:t>:</w:t>
      </w:r>
    </w:p>
    <w:p w14:paraId="56C47A3E" w14:textId="61F03B59" w:rsidR="006A1508" w:rsidRPr="00541B7C" w:rsidRDefault="006A1508" w:rsidP="004C3E0E">
      <w:pPr>
        <w:pStyle w:val="ListParagraph"/>
        <w:numPr>
          <w:ilvl w:val="0"/>
          <w:numId w:val="31"/>
        </w:numPr>
        <w:jc w:val="both"/>
        <w:rPr>
          <w:rFonts w:ascii="Arial" w:hAnsi="Arial" w:cs="Arial"/>
          <w:sz w:val="20"/>
          <w:szCs w:val="20"/>
        </w:rPr>
      </w:pPr>
      <w:r w:rsidRPr="00541B7C">
        <w:rPr>
          <w:rFonts w:ascii="Arial" w:hAnsi="Arial" w:cs="Arial"/>
          <w:sz w:val="20"/>
          <w:szCs w:val="20"/>
        </w:rPr>
        <w:t>T</w:t>
      </w:r>
      <w:r w:rsidR="009A666C" w:rsidRPr="00541B7C">
        <w:rPr>
          <w:rFonts w:ascii="Arial" w:hAnsi="Arial" w:cs="Arial"/>
          <w:sz w:val="20"/>
          <w:szCs w:val="20"/>
        </w:rPr>
        <w:t>ime-of-arrival estimation range</w:t>
      </w:r>
    </w:p>
    <w:p w14:paraId="41267F4C" w14:textId="258D0190" w:rsidR="006A1508" w:rsidRPr="00541B7C" w:rsidRDefault="006A1508" w:rsidP="004C3E0E">
      <w:pPr>
        <w:pStyle w:val="ListParagraph"/>
        <w:numPr>
          <w:ilvl w:val="0"/>
          <w:numId w:val="31"/>
        </w:numPr>
        <w:jc w:val="both"/>
        <w:rPr>
          <w:rFonts w:ascii="Arial" w:hAnsi="Arial" w:cs="Arial"/>
          <w:sz w:val="20"/>
          <w:szCs w:val="20"/>
        </w:rPr>
      </w:pPr>
      <w:r w:rsidRPr="00541B7C">
        <w:rPr>
          <w:rFonts w:ascii="Arial" w:hAnsi="Arial" w:cs="Arial"/>
          <w:sz w:val="20"/>
          <w:szCs w:val="20"/>
        </w:rPr>
        <w:t xml:space="preserve">Time-of-arrival </w:t>
      </w:r>
      <w:r w:rsidR="004B2902" w:rsidRPr="00541B7C">
        <w:rPr>
          <w:rFonts w:ascii="Arial" w:hAnsi="Arial" w:cs="Arial"/>
          <w:sz w:val="20"/>
          <w:szCs w:val="20"/>
        </w:rPr>
        <w:t>accuracy</w:t>
      </w:r>
    </w:p>
    <w:p w14:paraId="59EDA340" w14:textId="3139313E" w:rsidR="007D231D" w:rsidRPr="00541B7C" w:rsidRDefault="001C059C" w:rsidP="004C3E0E">
      <w:pPr>
        <w:pStyle w:val="ListParagraph"/>
        <w:numPr>
          <w:ilvl w:val="0"/>
          <w:numId w:val="31"/>
        </w:numPr>
        <w:jc w:val="both"/>
        <w:rPr>
          <w:rFonts w:ascii="Arial" w:hAnsi="Arial" w:cs="Arial"/>
          <w:sz w:val="20"/>
          <w:szCs w:val="20"/>
        </w:rPr>
      </w:pPr>
      <w:r w:rsidRPr="00541B7C">
        <w:rPr>
          <w:rFonts w:ascii="Arial" w:hAnsi="Arial" w:cs="Arial"/>
          <w:sz w:val="20"/>
          <w:szCs w:val="20"/>
        </w:rPr>
        <w:t>E</w:t>
      </w:r>
      <w:r w:rsidR="007D231D" w:rsidRPr="00541B7C">
        <w:rPr>
          <w:rFonts w:ascii="Arial" w:hAnsi="Arial" w:cs="Arial"/>
          <w:sz w:val="20"/>
          <w:szCs w:val="20"/>
        </w:rPr>
        <w:t>rror toleranc</w:t>
      </w:r>
      <w:r w:rsidR="003147FC" w:rsidRPr="00541B7C">
        <w:rPr>
          <w:rFonts w:ascii="Arial" w:hAnsi="Arial" w:cs="Arial"/>
          <w:sz w:val="20"/>
          <w:szCs w:val="20"/>
        </w:rPr>
        <w:t>e in time/frequency domains</w:t>
      </w:r>
    </w:p>
    <w:p w14:paraId="36FEB14C" w14:textId="20FB0B4F" w:rsidR="006A1508" w:rsidRPr="00541B7C" w:rsidRDefault="006A1508" w:rsidP="004C3E0E">
      <w:pPr>
        <w:pStyle w:val="ListParagraph"/>
        <w:numPr>
          <w:ilvl w:val="0"/>
          <w:numId w:val="31"/>
        </w:numPr>
        <w:jc w:val="both"/>
        <w:rPr>
          <w:rFonts w:ascii="Arial" w:hAnsi="Arial" w:cs="Arial"/>
          <w:sz w:val="20"/>
          <w:szCs w:val="20"/>
        </w:rPr>
      </w:pPr>
      <w:r w:rsidRPr="00541B7C">
        <w:rPr>
          <w:rFonts w:ascii="Arial" w:hAnsi="Arial" w:cs="Arial"/>
          <w:sz w:val="20"/>
          <w:szCs w:val="20"/>
        </w:rPr>
        <w:t>C</w:t>
      </w:r>
      <w:r w:rsidR="00272C28" w:rsidRPr="00541B7C">
        <w:rPr>
          <w:rFonts w:ascii="Arial" w:hAnsi="Arial" w:cs="Arial"/>
          <w:sz w:val="20"/>
          <w:szCs w:val="20"/>
        </w:rPr>
        <w:t xml:space="preserve">overage </w:t>
      </w:r>
    </w:p>
    <w:p w14:paraId="32982D8B" w14:textId="77777777" w:rsidR="006A1508" w:rsidRPr="00541B7C" w:rsidRDefault="006A1508" w:rsidP="004C3E0E">
      <w:pPr>
        <w:pStyle w:val="ListParagraph"/>
        <w:numPr>
          <w:ilvl w:val="0"/>
          <w:numId w:val="31"/>
        </w:numPr>
        <w:jc w:val="both"/>
        <w:rPr>
          <w:rFonts w:ascii="Arial" w:hAnsi="Arial" w:cs="Arial"/>
          <w:sz w:val="20"/>
          <w:szCs w:val="20"/>
        </w:rPr>
      </w:pPr>
      <w:r w:rsidRPr="00541B7C">
        <w:rPr>
          <w:rFonts w:ascii="Arial" w:hAnsi="Arial" w:cs="Arial"/>
          <w:sz w:val="20"/>
          <w:szCs w:val="20"/>
        </w:rPr>
        <w:t>Power consumption</w:t>
      </w:r>
    </w:p>
    <w:p w14:paraId="28F82DFE" w14:textId="77777777" w:rsidR="000657CE" w:rsidRPr="00541B7C" w:rsidRDefault="006A1508" w:rsidP="004C3E0E">
      <w:pPr>
        <w:pStyle w:val="ListParagraph"/>
        <w:numPr>
          <w:ilvl w:val="0"/>
          <w:numId w:val="31"/>
        </w:numPr>
        <w:jc w:val="both"/>
        <w:rPr>
          <w:rFonts w:ascii="Arial" w:hAnsi="Arial" w:cs="Arial"/>
          <w:sz w:val="20"/>
          <w:szCs w:val="20"/>
        </w:rPr>
      </w:pPr>
      <w:r w:rsidRPr="00541B7C">
        <w:rPr>
          <w:rFonts w:ascii="Arial" w:hAnsi="Arial" w:cs="Arial"/>
          <w:sz w:val="20"/>
          <w:szCs w:val="20"/>
        </w:rPr>
        <w:t>PRACH receiver complexity</w:t>
      </w:r>
    </w:p>
    <w:p w14:paraId="1E2A9113" w14:textId="77777777" w:rsidR="00F8418B" w:rsidRPr="00EB5A80" w:rsidRDefault="000657CE" w:rsidP="007C6F26">
      <w:pPr>
        <w:pStyle w:val="ListParagraph"/>
        <w:numPr>
          <w:ilvl w:val="0"/>
          <w:numId w:val="31"/>
        </w:numPr>
        <w:jc w:val="both"/>
        <w:rPr>
          <w:rFonts w:ascii="Arial" w:hAnsi="Arial" w:cs="Arial"/>
          <w:sz w:val="20"/>
          <w:szCs w:val="20"/>
        </w:rPr>
      </w:pPr>
      <w:r w:rsidRPr="00541B7C">
        <w:rPr>
          <w:rFonts w:ascii="Arial" w:hAnsi="Arial" w:cs="Arial"/>
          <w:sz w:val="20"/>
          <w:szCs w:val="20"/>
        </w:rPr>
        <w:t>C</w:t>
      </w:r>
      <w:r w:rsidR="00F025F8" w:rsidRPr="00541B7C">
        <w:rPr>
          <w:rFonts w:ascii="Arial" w:hAnsi="Arial" w:cs="Arial"/>
          <w:sz w:val="20"/>
          <w:szCs w:val="20"/>
        </w:rPr>
        <w:t>ollision</w:t>
      </w:r>
      <w:r w:rsidR="007B0393" w:rsidRPr="00541B7C">
        <w:rPr>
          <w:rFonts w:ascii="Arial" w:hAnsi="Arial" w:cs="Arial"/>
          <w:sz w:val="20"/>
          <w:szCs w:val="20"/>
        </w:rPr>
        <w:t xml:space="preserve"> </w:t>
      </w:r>
      <w:r w:rsidR="00F025F8" w:rsidRPr="00541B7C">
        <w:rPr>
          <w:rFonts w:ascii="Arial" w:hAnsi="Arial" w:cs="Arial"/>
          <w:sz w:val="20"/>
          <w:szCs w:val="20"/>
        </w:rPr>
        <w:t>avoidance</w:t>
      </w:r>
    </w:p>
    <w:p w14:paraId="5712AF44" w14:textId="677568E0" w:rsidR="007C6F26" w:rsidRPr="007C6F26" w:rsidDel="00E45B8D" w:rsidRDefault="00EB5A80" w:rsidP="007C6F26">
      <w:pPr>
        <w:pStyle w:val="ListParagraph"/>
        <w:numPr>
          <w:ilvl w:val="0"/>
          <w:numId w:val="31"/>
        </w:numPr>
        <w:jc w:val="both"/>
        <w:rPr>
          <w:rFonts w:ascii="Arial" w:hAnsi="Arial" w:cs="Arial"/>
          <w:sz w:val="20"/>
          <w:szCs w:val="20"/>
        </w:rPr>
      </w:pPr>
      <w:r>
        <w:rPr>
          <w:rFonts w:ascii="Arial" w:hAnsi="Arial" w:cs="Arial"/>
          <w:sz w:val="20"/>
          <w:szCs w:val="20"/>
          <w:lang w:val="en-US"/>
        </w:rPr>
        <w:t>Contention resolution</w:t>
      </w:r>
      <w:r w:rsidR="003122E4">
        <w:rPr>
          <w:rFonts w:ascii="Arial" w:hAnsi="Arial" w:cs="Arial"/>
          <w:sz w:val="20"/>
          <w:szCs w:val="20"/>
        </w:rPr>
        <w:br/>
      </w:r>
    </w:p>
    <w:p w14:paraId="0197D8A8" w14:textId="7DB93947" w:rsidR="009130F4" w:rsidRDefault="00D265F2" w:rsidP="009130F4">
      <w:pPr>
        <w:jc w:val="both"/>
      </w:pPr>
      <w:r w:rsidRPr="00E76E0B">
        <w:t xml:space="preserve">In the existing </w:t>
      </w:r>
      <w:r w:rsidR="004812DB">
        <w:t>NR</w:t>
      </w:r>
      <w:r w:rsidRPr="00E76E0B">
        <w:t xml:space="preserve"> systems, </w:t>
      </w:r>
      <w:r w:rsidR="002336CF">
        <w:t>random access</w:t>
      </w:r>
      <w:r w:rsidRPr="00E76E0B">
        <w:t xml:space="preserve"> is used to enable </w:t>
      </w:r>
      <w:r w:rsidR="00AA7B27" w:rsidRPr="00E76E0B">
        <w:t>gNB</w:t>
      </w:r>
      <w:r w:rsidR="004812DB">
        <w:t>s</w:t>
      </w:r>
      <w:r w:rsidR="00054949" w:rsidRPr="00E76E0B">
        <w:t xml:space="preserve"> to estimate </w:t>
      </w:r>
      <w:r w:rsidR="00B34FDE">
        <w:t xml:space="preserve">and align </w:t>
      </w:r>
      <w:r w:rsidR="00054949" w:rsidRPr="00E76E0B">
        <w:t>UEs</w:t>
      </w:r>
      <w:r w:rsidR="00B34FDE">
        <w:t>’</w:t>
      </w:r>
      <w:r w:rsidR="00054949" w:rsidRPr="00E76E0B">
        <w:t xml:space="preserve"> </w:t>
      </w:r>
      <w:r w:rsidR="001F1461">
        <w:t xml:space="preserve">uplink </w:t>
      </w:r>
      <w:r w:rsidR="00054949" w:rsidRPr="00E76E0B">
        <w:t xml:space="preserve">timing. </w:t>
      </w:r>
      <w:r w:rsidR="00B34FDE">
        <w:t xml:space="preserve">Upon receiving </w:t>
      </w:r>
      <w:r w:rsidR="002336CF">
        <w:t xml:space="preserve">a </w:t>
      </w:r>
      <w:r w:rsidR="00B34FDE">
        <w:t>PRACH</w:t>
      </w:r>
      <w:r w:rsidR="002336CF">
        <w:t xml:space="preserve"> preamble</w:t>
      </w:r>
      <w:r w:rsidR="004812DB">
        <w:t xml:space="preserve"> from a UE</w:t>
      </w:r>
      <w:r w:rsidR="00B34FDE">
        <w:t xml:space="preserve">, </w:t>
      </w:r>
      <w:r w:rsidR="004812DB">
        <w:t xml:space="preserve">a </w:t>
      </w:r>
      <w:r w:rsidR="00AA7B27" w:rsidRPr="00E76E0B">
        <w:t>gNB</w:t>
      </w:r>
      <w:r w:rsidR="00054949" w:rsidRPr="00E76E0B">
        <w:t xml:space="preserve"> send</w:t>
      </w:r>
      <w:r w:rsidR="001F5993">
        <w:t>s</w:t>
      </w:r>
      <w:r w:rsidR="00054949" w:rsidRPr="00E76E0B">
        <w:t xml:space="preserve"> a timing advance command to the UE to adjust its timing so that the </w:t>
      </w:r>
      <w:r w:rsidR="001F5993">
        <w:t xml:space="preserve">subsequent </w:t>
      </w:r>
      <w:r w:rsidR="00054949" w:rsidRPr="00E76E0B">
        <w:t xml:space="preserve">UL transmissions from all UEs are aligned at the </w:t>
      </w:r>
      <w:r w:rsidR="00C309F1" w:rsidRPr="00E76E0B">
        <w:t>gNB</w:t>
      </w:r>
      <w:r w:rsidR="005279AE">
        <w:t xml:space="preserve"> receiver</w:t>
      </w:r>
      <w:r w:rsidR="00C309F1" w:rsidRPr="00E76E0B">
        <w:t xml:space="preserve">. </w:t>
      </w:r>
      <w:r w:rsidR="00252184" w:rsidRPr="00E76E0B">
        <w:t xml:space="preserve">A-IoT devices </w:t>
      </w:r>
      <w:r w:rsidR="00252184">
        <w:t>may</w:t>
      </w:r>
      <w:r w:rsidR="00252184" w:rsidRPr="00E76E0B">
        <w:t xml:space="preserve"> possibly not require a large time-of-arrival estimation range</w:t>
      </w:r>
      <w:r w:rsidR="00252184">
        <w:t>,</w:t>
      </w:r>
      <w:r w:rsidR="00252184" w:rsidRPr="00E76E0B">
        <w:t xml:space="preserve"> since the maximum range is only 10-50 m.</w:t>
      </w:r>
      <w:r w:rsidR="004812DB" w:rsidRPr="004812DB">
        <w:t xml:space="preserve"> </w:t>
      </w:r>
      <w:r w:rsidR="004812DB">
        <w:t>However, the tim</w:t>
      </w:r>
      <w:r w:rsidR="009C3B50">
        <w:t>ing</w:t>
      </w:r>
      <w:r w:rsidR="004812DB">
        <w:t xml:space="preserve"> errors of A-IoT devices </w:t>
      </w:r>
      <w:r w:rsidR="004812DB">
        <w:rPr>
          <w:rFonts w:eastAsiaTheme="minorEastAsia" w:hint="eastAsia"/>
          <w:lang w:eastAsia="zh-CN"/>
        </w:rPr>
        <w:t>a</w:t>
      </w:r>
      <w:r w:rsidR="004812DB">
        <w:rPr>
          <w:rFonts w:eastAsiaTheme="minorEastAsia"/>
          <w:lang w:eastAsia="zh-CN"/>
        </w:rPr>
        <w:t>re to be considered</w:t>
      </w:r>
      <w:r w:rsidR="004812DB">
        <w:t>.</w:t>
      </w:r>
    </w:p>
    <w:p w14:paraId="04ED8C95" w14:textId="1DF96371" w:rsidR="00252184" w:rsidRDefault="00F57302" w:rsidP="00975C00">
      <w:pPr>
        <w:pStyle w:val="Observation"/>
        <w:jc w:val="left"/>
      </w:pPr>
      <w:bookmarkStart w:id="18" w:name="_Toc159249757"/>
      <w:r>
        <w:t>A-IoT scenarios with a maximum range of 10-50 m</w:t>
      </w:r>
      <w:r w:rsidRPr="00E76E0B" w:rsidDel="009130F4">
        <w:t xml:space="preserve"> </w:t>
      </w:r>
      <w:r w:rsidR="009C3B50">
        <w:t xml:space="preserve">may </w:t>
      </w:r>
      <w:r w:rsidR="002E0424">
        <w:t>have a</w:t>
      </w:r>
      <w:r w:rsidR="00252184">
        <w:t xml:space="preserve"> relatively small time-of-arrival range.</w:t>
      </w:r>
      <w:r w:rsidR="009C3B50">
        <w:t xml:space="preserve"> However, the timing errors of A-IoT devices </w:t>
      </w:r>
      <w:r w:rsidR="009C3B50">
        <w:rPr>
          <w:rFonts w:eastAsiaTheme="minorEastAsia" w:hint="eastAsia"/>
          <w:lang w:eastAsia="zh-CN"/>
        </w:rPr>
        <w:t>a</w:t>
      </w:r>
      <w:r w:rsidR="009C3B50">
        <w:rPr>
          <w:rFonts w:eastAsiaTheme="minorEastAsia"/>
          <w:lang w:eastAsia="zh-CN"/>
        </w:rPr>
        <w:t>re to be considered</w:t>
      </w:r>
      <w:r w:rsidR="009C3B50">
        <w:t>.</w:t>
      </w:r>
      <w:bookmarkEnd w:id="18"/>
    </w:p>
    <w:p w14:paraId="5822B3EE" w14:textId="763B4FAB" w:rsidR="00A106E8" w:rsidRPr="009C3B50" w:rsidRDefault="00EA191D" w:rsidP="00EA191D">
      <w:pPr>
        <w:jc w:val="both"/>
      </w:pPr>
      <w:r w:rsidRPr="009C3B50">
        <w:t>To make progress, it will be beneficial if RAN1 first clarifies the purposes of random access for A-IoT devices.</w:t>
      </w:r>
    </w:p>
    <w:p w14:paraId="1DA2D429" w14:textId="76554F99" w:rsidR="009130F4" w:rsidRDefault="004B0EA7" w:rsidP="006B47F0">
      <w:pPr>
        <w:pStyle w:val="Proposal"/>
        <w:tabs>
          <w:tab w:val="clear" w:pos="1304"/>
        </w:tabs>
        <w:ind w:left="1701" w:hanging="1701"/>
        <w:jc w:val="left"/>
      </w:pPr>
      <w:bookmarkStart w:id="19" w:name="_Toc158650723"/>
      <w:bookmarkStart w:id="20" w:name="_Toc159249766"/>
      <w:bookmarkEnd w:id="19"/>
      <w:r>
        <w:t>Clarify</w:t>
      </w:r>
      <w:r w:rsidR="00F075A8">
        <w:t xml:space="preserve"> </w:t>
      </w:r>
      <w:r w:rsidR="004812DB">
        <w:t xml:space="preserve">purposes </w:t>
      </w:r>
      <w:r w:rsidR="009130F4" w:rsidRPr="00E76E0B">
        <w:t>of random access</w:t>
      </w:r>
      <w:r w:rsidR="009C3B50">
        <w:t xml:space="preserve"> </w:t>
      </w:r>
      <w:r w:rsidR="009C3B50" w:rsidRPr="009C3B50">
        <w:t>for A-IoT</w:t>
      </w:r>
      <w:r w:rsidR="009C3B50">
        <w:t xml:space="preserve"> devices</w:t>
      </w:r>
      <w:r w:rsidR="009130F4">
        <w:t xml:space="preserve">, for example, (a) time-of-arrival </w:t>
      </w:r>
      <w:r w:rsidR="009130F4" w:rsidRPr="0020747D">
        <w:t>estimation, (b) accessing the cell, and (c) collision avoidance.</w:t>
      </w:r>
      <w:bookmarkEnd w:id="20"/>
    </w:p>
    <w:p w14:paraId="05130C92" w14:textId="306117C9" w:rsidR="00D02174" w:rsidRDefault="00022545" w:rsidP="007B127D">
      <w:pPr>
        <w:jc w:val="both"/>
      </w:pPr>
      <w:r>
        <w:t>Next,</w:t>
      </w:r>
      <w:r w:rsidR="009C3B50">
        <w:t xml:space="preserve"> we discuss some principles of random access design. </w:t>
      </w:r>
      <w:r w:rsidR="00E45B8D">
        <w:t xml:space="preserve">Even with a small coverage of 10~50m, </w:t>
      </w:r>
      <w:r w:rsidR="000F7B14">
        <w:t>random access</w:t>
      </w:r>
      <w:r w:rsidR="00AA63F3">
        <w:t xml:space="preserve"> related transmissions</w:t>
      </w:r>
      <w:r w:rsidR="00E45B8D" w:rsidRPr="00E76E0B">
        <w:t xml:space="preserve"> may need to rely on repetitions</w:t>
      </w:r>
      <w:r w:rsidR="00E45B8D">
        <w:t xml:space="preserve"> to improve UL coverage,</w:t>
      </w:r>
      <w:r w:rsidR="00E45B8D" w:rsidRPr="00E76E0B">
        <w:t xml:space="preserve"> given the meager power budget.</w:t>
      </w:r>
    </w:p>
    <w:p w14:paraId="361FFDB9" w14:textId="539D1BAD" w:rsidR="00D02174" w:rsidRDefault="000F7B14" w:rsidP="006B47F0">
      <w:pPr>
        <w:pStyle w:val="Proposal"/>
        <w:tabs>
          <w:tab w:val="clear" w:pos="1304"/>
        </w:tabs>
        <w:ind w:left="1701" w:hanging="1701"/>
        <w:jc w:val="left"/>
      </w:pPr>
      <w:bookmarkStart w:id="21" w:name="_Toc159249767"/>
      <w:r>
        <w:t>The random access</w:t>
      </w:r>
      <w:r w:rsidR="00D02174">
        <w:t xml:space="preserve"> design for A-IoT devices may need to use repetitions to improve UL </w:t>
      </w:r>
      <w:r w:rsidR="00D02174" w:rsidRPr="00607DB6">
        <w:rPr>
          <w:lang w:val="en-GB"/>
        </w:rPr>
        <w:t>coverage</w:t>
      </w:r>
      <w:r w:rsidR="00D02174">
        <w:t>, given unfavorable propagation conditions (low power, backscattering).</w:t>
      </w:r>
      <w:bookmarkEnd w:id="21"/>
    </w:p>
    <w:p w14:paraId="1586660A" w14:textId="2BE2116D" w:rsidR="00E45B8D" w:rsidRPr="00E76E0B" w:rsidRDefault="00E45B8D" w:rsidP="007B127D">
      <w:pPr>
        <w:jc w:val="both"/>
      </w:pPr>
      <w:r w:rsidRPr="00E76E0B">
        <w:t xml:space="preserve">Moreover, </w:t>
      </w:r>
      <w:r w:rsidR="003D7944">
        <w:t>for</w:t>
      </w:r>
      <w:r w:rsidR="009210E1">
        <w:t xml:space="preserve"> the inventory use case</w:t>
      </w:r>
      <w:r w:rsidRPr="00E76E0B">
        <w:t xml:space="preserve">, a </w:t>
      </w:r>
      <w:r w:rsidR="0041053E">
        <w:t>high</w:t>
      </w:r>
      <w:r w:rsidRPr="00E76E0B">
        <w:t xml:space="preserve"> number of A-IoT devices may need to simultaneously access the cell when triggered by the network which may lead to high collision probability. Consequently, the </w:t>
      </w:r>
      <w:r w:rsidR="002B6AE0">
        <w:t>random access</w:t>
      </w:r>
      <w:r w:rsidRPr="00E76E0B">
        <w:t xml:space="preserve"> design should be able to cope with </w:t>
      </w:r>
      <w:r>
        <w:t xml:space="preserve">multiplexing </w:t>
      </w:r>
      <w:r w:rsidRPr="00E76E0B">
        <w:t xml:space="preserve">a </w:t>
      </w:r>
      <w:r w:rsidR="0041053E">
        <w:t>high</w:t>
      </w:r>
      <w:r w:rsidRPr="00E76E0B">
        <w:t xml:space="preserve"> number of A-IoT devices.</w:t>
      </w:r>
    </w:p>
    <w:p w14:paraId="3EB9B453" w14:textId="4D3B9B61" w:rsidR="007A1B47" w:rsidRDefault="000F7B14" w:rsidP="006B47F0">
      <w:pPr>
        <w:pStyle w:val="Observation"/>
        <w:jc w:val="left"/>
      </w:pPr>
      <w:bookmarkStart w:id="22" w:name="_Toc158650705"/>
      <w:bookmarkStart w:id="23" w:name="_Toc158650706"/>
      <w:bookmarkStart w:id="24" w:name="_Toc158650707"/>
      <w:bookmarkStart w:id="25" w:name="_Toc158650708"/>
      <w:bookmarkStart w:id="26" w:name="_Toc158650709"/>
      <w:bookmarkStart w:id="27" w:name="_Toc158650710"/>
      <w:bookmarkStart w:id="28" w:name="_Toc158650711"/>
      <w:bookmarkStart w:id="29" w:name="_Toc159249758"/>
      <w:bookmarkEnd w:id="22"/>
      <w:bookmarkEnd w:id="23"/>
      <w:bookmarkEnd w:id="24"/>
      <w:bookmarkEnd w:id="25"/>
      <w:bookmarkEnd w:id="26"/>
      <w:bookmarkEnd w:id="27"/>
      <w:bookmarkEnd w:id="28"/>
      <w:r>
        <w:t>The random</w:t>
      </w:r>
      <w:r w:rsidR="00C5301F">
        <w:t xml:space="preserve"> </w:t>
      </w:r>
      <w:r w:rsidR="007A1B47">
        <w:t xml:space="preserve">access design </w:t>
      </w:r>
      <w:r w:rsidR="002D4280">
        <w:t xml:space="preserve">should </w:t>
      </w:r>
      <w:r w:rsidR="007A1B47">
        <w:t xml:space="preserve">consider the </w:t>
      </w:r>
      <w:r w:rsidR="007E1F9B">
        <w:t>potentially large</w:t>
      </w:r>
      <w:r w:rsidR="007A1B47">
        <w:t xml:space="preserve"> </w:t>
      </w:r>
      <w:r w:rsidR="00DD265A">
        <w:t>collision</w:t>
      </w:r>
      <w:r w:rsidR="007A1B47">
        <w:t xml:space="preserve"> rate associated with </w:t>
      </w:r>
      <w:r w:rsidR="004B3AA4">
        <w:t>e.g.,</w:t>
      </w:r>
      <w:r w:rsidR="007A1B47">
        <w:t xml:space="preserve"> inventory triggered uplink communication.</w:t>
      </w:r>
      <w:bookmarkEnd w:id="29"/>
    </w:p>
    <w:p w14:paraId="56D07F9E" w14:textId="02C4C8C9" w:rsidR="0020747D" w:rsidRDefault="000F7B14" w:rsidP="00607DB6">
      <w:pPr>
        <w:pStyle w:val="Proposal"/>
        <w:tabs>
          <w:tab w:val="clear" w:pos="1304"/>
        </w:tabs>
        <w:ind w:left="1701" w:hanging="1701"/>
        <w:jc w:val="left"/>
      </w:pPr>
      <w:bookmarkStart w:id="30" w:name="_Toc159249768"/>
      <w:r>
        <w:t xml:space="preserve">The </w:t>
      </w:r>
      <w:r w:rsidRPr="00607DB6">
        <w:rPr>
          <w:lang w:val="en-GB"/>
        </w:rPr>
        <w:t>random</w:t>
      </w:r>
      <w:r>
        <w:t xml:space="preserve"> access </w:t>
      </w:r>
      <w:r w:rsidR="0020747D" w:rsidRPr="00E76E0B">
        <w:t xml:space="preserve">design should be able to cope with </w:t>
      </w:r>
      <w:r w:rsidR="0020747D">
        <w:t xml:space="preserve">multiplexing </w:t>
      </w:r>
      <w:r w:rsidR="0020747D" w:rsidRPr="00E76E0B">
        <w:t xml:space="preserve">a </w:t>
      </w:r>
      <w:r w:rsidR="00EC5CB1">
        <w:t>high</w:t>
      </w:r>
      <w:r w:rsidR="00EC5CB1" w:rsidRPr="00E76E0B">
        <w:t xml:space="preserve"> </w:t>
      </w:r>
      <w:r w:rsidR="0020747D" w:rsidRPr="00E76E0B">
        <w:t>number of A-IoT devices.</w:t>
      </w:r>
      <w:bookmarkEnd w:id="30"/>
    </w:p>
    <w:p w14:paraId="1DC8579A" w14:textId="13353F8E" w:rsidR="00CC1721" w:rsidRDefault="0095585C" w:rsidP="00F42D9A">
      <w:pPr>
        <w:jc w:val="both"/>
      </w:pPr>
      <w:r>
        <w:lastRenderedPageBreak/>
        <w:t>Multiple</w:t>
      </w:r>
      <w:r w:rsidR="00E70E7C">
        <w:t xml:space="preserve"> access schemes</w:t>
      </w:r>
      <w:r>
        <w:t xml:space="preserve"> are further discussed in</w:t>
      </w:r>
      <w:r w:rsidR="00E70E7C">
        <w:t xml:space="preserve"> our companion contribution in </w:t>
      </w:r>
      <w:r w:rsidR="00E70E7C">
        <w:fldChar w:fldCharType="begin"/>
      </w:r>
      <w:r w:rsidR="00E70E7C">
        <w:instrText xml:space="preserve"> REF _Ref159176940 \r \h </w:instrText>
      </w:r>
      <w:r w:rsidR="00E70E7C">
        <w:fldChar w:fldCharType="separate"/>
      </w:r>
      <w:r w:rsidR="009E5159">
        <w:t>[3]</w:t>
      </w:r>
      <w:r w:rsidR="00E70E7C">
        <w:fldChar w:fldCharType="end"/>
      </w:r>
      <w:r>
        <w:t>, where the following examples</w:t>
      </w:r>
      <w:r w:rsidR="00FA0C89">
        <w:t xml:space="preserve"> are given regarding </w:t>
      </w:r>
      <w:r w:rsidR="00901DB8">
        <w:t xml:space="preserve">how to multiplex </w:t>
      </w:r>
      <w:r w:rsidR="00D61432">
        <w:t>a high number of A-IoT devices.</w:t>
      </w:r>
    </w:p>
    <w:tbl>
      <w:tblPr>
        <w:tblStyle w:val="TableGrid"/>
        <w:tblW w:w="0" w:type="auto"/>
        <w:tblLook w:val="04A0" w:firstRow="1" w:lastRow="0" w:firstColumn="1" w:lastColumn="0" w:noHBand="0" w:noVBand="1"/>
      </w:tblPr>
      <w:tblGrid>
        <w:gridCol w:w="9629"/>
      </w:tblGrid>
      <w:tr w:rsidR="00CC1721" w:rsidRPr="002C2296" w14:paraId="646E44E0" w14:textId="77777777" w:rsidTr="00CC1721">
        <w:tc>
          <w:tcPr>
            <w:tcW w:w="9629" w:type="dxa"/>
          </w:tcPr>
          <w:p w14:paraId="53256083" w14:textId="6E171759" w:rsidR="00CC1721" w:rsidRPr="00CC1721" w:rsidRDefault="00AB62FE" w:rsidP="00CC1721">
            <w:pPr>
              <w:jc w:val="both"/>
              <w:rPr>
                <w:sz w:val="20"/>
                <w:szCs w:val="20"/>
              </w:rPr>
            </w:pPr>
            <w:r>
              <w:rPr>
                <w:rFonts w:cs="Arial"/>
                <w:sz w:val="20"/>
                <w:szCs w:val="20"/>
                <w:lang w:val="en-GB" w:eastAsia="ja-JP"/>
              </w:rPr>
              <w:t>A</w:t>
            </w:r>
            <w:r w:rsidR="00CC1721" w:rsidRPr="00CC1721">
              <w:rPr>
                <w:rFonts w:cs="Arial"/>
                <w:sz w:val="20"/>
                <w:szCs w:val="20"/>
                <w:lang w:val="en-GB" w:eastAsia="ja-JP"/>
              </w:rPr>
              <w:t xml:space="preserve"> promising approach for implementing a scalable design in A-IoT seems to be to rely on a combination of FDMA as well as TDMA. </w:t>
            </w:r>
            <w:r w:rsidR="00CC1721" w:rsidRPr="00CC1721">
              <w:rPr>
                <w:sz w:val="20"/>
                <w:szCs w:val="20"/>
              </w:rPr>
              <w:t xml:space="preserve">To verify this assumption, let’s assume a total UL channel bandwidth </w:t>
            </w:r>
            <w:proofErr w:type="spellStart"/>
            <w:r w:rsidR="00CC1721" w:rsidRPr="00CC1721">
              <w:rPr>
                <w:sz w:val="20"/>
                <w:szCs w:val="20"/>
              </w:rPr>
              <w:t>BW</w:t>
            </w:r>
            <w:r w:rsidR="00CC1721" w:rsidRPr="00CC1721">
              <w:rPr>
                <w:sz w:val="20"/>
                <w:szCs w:val="20"/>
                <w:vertAlign w:val="subscript"/>
              </w:rPr>
              <w:t>sys</w:t>
            </w:r>
            <w:proofErr w:type="spellEnd"/>
            <w:r w:rsidR="00CC1721" w:rsidRPr="00CC1721" w:rsidDel="001D7547">
              <w:rPr>
                <w:sz w:val="20"/>
                <w:szCs w:val="20"/>
                <w:vertAlign w:val="subscript"/>
              </w:rPr>
              <w:t xml:space="preserve"> </w:t>
            </w:r>
            <w:r w:rsidR="00CC1721" w:rsidRPr="00CC1721">
              <w:rPr>
                <w:sz w:val="20"/>
                <w:szCs w:val="20"/>
              </w:rPr>
              <w:t xml:space="preserve">comprising of N PRBs allocated for Ambient IoT device operation. Let </w:t>
            </w:r>
            <w:proofErr w:type="spellStart"/>
            <w:r w:rsidR="00CC1721" w:rsidRPr="00CC1721">
              <w:rPr>
                <w:sz w:val="20"/>
                <w:szCs w:val="20"/>
              </w:rPr>
              <w:t>BW</w:t>
            </w:r>
            <w:r w:rsidR="00CC1721" w:rsidRPr="00CC1721">
              <w:rPr>
                <w:sz w:val="20"/>
                <w:szCs w:val="20"/>
                <w:vertAlign w:val="subscript"/>
              </w:rPr>
              <w:t>device</w:t>
            </w:r>
            <w:proofErr w:type="spellEnd"/>
            <w:r w:rsidR="00CC1721" w:rsidRPr="00CC1721">
              <w:rPr>
                <w:sz w:val="20"/>
                <w:szCs w:val="20"/>
                <w:vertAlign w:val="subscript"/>
              </w:rPr>
              <w:t xml:space="preserve"> </w:t>
            </w:r>
            <w:r w:rsidR="00CC1721" w:rsidRPr="00CC1721">
              <w:rPr>
                <w:sz w:val="20"/>
                <w:szCs w:val="20"/>
              </w:rPr>
              <w:t>represent the</w:t>
            </w:r>
            <w:r w:rsidR="00CC1721" w:rsidRPr="00CC1721">
              <w:rPr>
                <w:sz w:val="20"/>
                <w:szCs w:val="20"/>
                <w:vertAlign w:val="subscript"/>
              </w:rPr>
              <w:t xml:space="preserve"> </w:t>
            </w:r>
            <w:r w:rsidR="00CC1721" w:rsidRPr="00CC1721">
              <w:rPr>
                <w:sz w:val="20"/>
                <w:szCs w:val="20"/>
              </w:rPr>
              <w:t>UL bandwidth that is allocated per device.</w:t>
            </w:r>
          </w:p>
          <w:p w14:paraId="5BF455BC" w14:textId="77777777" w:rsidR="00CC1721" w:rsidRPr="00CC1721" w:rsidRDefault="00CC1721" w:rsidP="00CC1721">
            <w:pPr>
              <w:jc w:val="both"/>
              <w:rPr>
                <w:sz w:val="20"/>
                <w:szCs w:val="20"/>
              </w:rPr>
            </w:pPr>
          </w:p>
          <w:p w14:paraId="4789E676" w14:textId="77777777" w:rsidR="00CC1721" w:rsidRPr="00CC1721" w:rsidRDefault="00CC1721" w:rsidP="00CC1721">
            <w:pPr>
              <w:jc w:val="both"/>
              <w:rPr>
                <w:color w:val="C00000"/>
                <w:sz w:val="20"/>
                <w:szCs w:val="20"/>
                <w:u w:val="single"/>
              </w:rPr>
            </w:pPr>
            <w:r w:rsidRPr="00CC1721">
              <w:rPr>
                <w:color w:val="C00000"/>
                <w:sz w:val="20"/>
                <w:szCs w:val="20"/>
                <w:u w:val="single"/>
              </w:rPr>
              <w:t>Example 1: Active devices</w:t>
            </w:r>
          </w:p>
          <w:p w14:paraId="105B1C8E" w14:textId="77777777" w:rsidR="00CC1721" w:rsidRPr="00CC1721" w:rsidRDefault="00CC1721" w:rsidP="00CC1721">
            <w:pPr>
              <w:jc w:val="both"/>
              <w:rPr>
                <w:sz w:val="20"/>
                <w:szCs w:val="20"/>
              </w:rPr>
            </w:pPr>
            <w:r w:rsidRPr="00CC1721">
              <w:rPr>
                <w:sz w:val="20"/>
                <w:szCs w:val="20"/>
              </w:rPr>
              <w:t>If active devices are considered, then the total number of devices that can be supported over FDMA is calculated in the following way:</w:t>
            </w:r>
          </w:p>
          <w:p w14:paraId="12632557" w14:textId="77777777" w:rsidR="00CC1721" w:rsidRPr="00CC1721" w:rsidRDefault="00CC1721" w:rsidP="00CC1721">
            <w:pPr>
              <w:ind w:firstLine="567"/>
              <w:jc w:val="both"/>
              <w:rPr>
                <w:sz w:val="20"/>
                <w:szCs w:val="20"/>
                <w:vertAlign w:val="subscript"/>
              </w:rPr>
            </w:pPr>
            <w:proofErr w:type="spellStart"/>
            <w:r w:rsidRPr="00CC1721">
              <w:rPr>
                <w:sz w:val="20"/>
                <w:szCs w:val="20"/>
              </w:rPr>
              <w:t>N</w:t>
            </w:r>
            <w:r w:rsidRPr="00CC1721">
              <w:rPr>
                <w:sz w:val="20"/>
                <w:szCs w:val="20"/>
                <w:vertAlign w:val="subscript"/>
              </w:rPr>
              <w:t>active</w:t>
            </w:r>
            <w:proofErr w:type="spellEnd"/>
            <w:r w:rsidRPr="00CC1721">
              <w:rPr>
                <w:sz w:val="20"/>
                <w:szCs w:val="20"/>
              </w:rPr>
              <w:t xml:space="preserve"> = </w:t>
            </w:r>
            <w:proofErr w:type="spellStart"/>
            <w:r w:rsidRPr="00CC1721">
              <w:rPr>
                <w:sz w:val="20"/>
                <w:szCs w:val="20"/>
              </w:rPr>
              <w:t>BW</w:t>
            </w:r>
            <w:r w:rsidRPr="00CC1721">
              <w:rPr>
                <w:sz w:val="20"/>
                <w:szCs w:val="20"/>
                <w:vertAlign w:val="subscript"/>
              </w:rPr>
              <w:t>sys</w:t>
            </w:r>
            <w:proofErr w:type="spellEnd"/>
            <w:r w:rsidRPr="00CC1721">
              <w:rPr>
                <w:sz w:val="20"/>
                <w:szCs w:val="20"/>
                <w:vertAlign w:val="subscript"/>
              </w:rPr>
              <w:t xml:space="preserve"> </w:t>
            </w:r>
            <w:r w:rsidRPr="00CC1721">
              <w:rPr>
                <w:sz w:val="20"/>
                <w:szCs w:val="20"/>
              </w:rPr>
              <w:t>/</w:t>
            </w:r>
            <w:r w:rsidRPr="00CC1721">
              <w:rPr>
                <w:sz w:val="20"/>
                <w:szCs w:val="20"/>
                <w:vertAlign w:val="subscript"/>
              </w:rPr>
              <w:t xml:space="preserve"> </w:t>
            </w:r>
            <w:proofErr w:type="spellStart"/>
            <w:r w:rsidRPr="00CC1721">
              <w:rPr>
                <w:sz w:val="20"/>
                <w:szCs w:val="20"/>
              </w:rPr>
              <w:t>BW</w:t>
            </w:r>
            <w:r w:rsidRPr="00CC1721">
              <w:rPr>
                <w:sz w:val="20"/>
                <w:szCs w:val="20"/>
                <w:vertAlign w:val="subscript"/>
              </w:rPr>
              <w:t>device</w:t>
            </w:r>
            <w:proofErr w:type="spellEnd"/>
          </w:p>
          <w:p w14:paraId="009C4577" w14:textId="07803517" w:rsidR="00CC1721" w:rsidRPr="00CC1721" w:rsidRDefault="00CC1721" w:rsidP="00CC1721">
            <w:pPr>
              <w:jc w:val="both"/>
              <w:rPr>
                <w:sz w:val="20"/>
                <w:szCs w:val="20"/>
              </w:rPr>
            </w:pPr>
            <w:r w:rsidRPr="00CC1721">
              <w:rPr>
                <w:sz w:val="20"/>
                <w:szCs w:val="20"/>
              </w:rPr>
              <w:t>This also means that in to support 471-11781 devices (calculated based on the assumption of a 10-50m cell radius), the total number of time-domain transmit occasions required can be anywhere from 471/</w:t>
            </w:r>
            <w:proofErr w:type="spellStart"/>
            <w:r w:rsidRPr="00CC1721">
              <w:rPr>
                <w:sz w:val="20"/>
                <w:szCs w:val="20"/>
              </w:rPr>
              <w:t>N</w:t>
            </w:r>
            <w:r w:rsidRPr="00CC1721">
              <w:rPr>
                <w:sz w:val="20"/>
                <w:szCs w:val="20"/>
                <w:vertAlign w:val="subscript"/>
              </w:rPr>
              <w:t>active</w:t>
            </w:r>
            <w:proofErr w:type="spellEnd"/>
            <w:r w:rsidRPr="00CC1721">
              <w:rPr>
                <w:sz w:val="20"/>
                <w:szCs w:val="20"/>
                <w:vertAlign w:val="subscript"/>
              </w:rPr>
              <w:t xml:space="preserve"> </w:t>
            </w:r>
            <w:r w:rsidRPr="00CC1721">
              <w:rPr>
                <w:sz w:val="20"/>
                <w:szCs w:val="20"/>
              </w:rPr>
              <w:t>to</w:t>
            </w:r>
            <w:r w:rsidR="000442FE">
              <w:rPr>
                <w:sz w:val="20"/>
                <w:szCs w:val="20"/>
              </w:rPr>
              <w:t xml:space="preserve"> </w:t>
            </w:r>
            <w:r w:rsidRPr="00CC1721">
              <w:rPr>
                <w:sz w:val="20"/>
                <w:szCs w:val="20"/>
              </w:rPr>
              <w:t>11781/</w:t>
            </w:r>
            <w:proofErr w:type="spellStart"/>
            <w:r w:rsidRPr="00CC1721">
              <w:rPr>
                <w:sz w:val="20"/>
                <w:szCs w:val="20"/>
              </w:rPr>
              <w:t>N</w:t>
            </w:r>
            <w:r w:rsidRPr="00CC1721">
              <w:rPr>
                <w:sz w:val="20"/>
                <w:szCs w:val="20"/>
                <w:vertAlign w:val="subscript"/>
              </w:rPr>
              <w:t>active</w:t>
            </w:r>
            <w:proofErr w:type="spellEnd"/>
            <w:r w:rsidRPr="00CC1721">
              <w:rPr>
                <w:sz w:val="20"/>
                <w:szCs w:val="20"/>
                <w:vertAlign w:val="subscript"/>
              </w:rPr>
              <w:t xml:space="preserve">. </w:t>
            </w:r>
            <w:r w:rsidRPr="00CC1721">
              <w:rPr>
                <w:sz w:val="20"/>
                <w:szCs w:val="20"/>
              </w:rPr>
              <w:t>For example, for a channel bandwidth of 10 PRBs (1.8 MHz usable channel bandwidth), if an UL bandwidth of 15 kHz is allocated per device (assuming 15 kHz subcarrier spacing and sub-PRB allocation), the number of active devices that can be multiplexed over FDMA (</w:t>
            </w:r>
            <w:proofErr w:type="spellStart"/>
            <w:r w:rsidRPr="00CC1721">
              <w:rPr>
                <w:sz w:val="20"/>
                <w:szCs w:val="20"/>
              </w:rPr>
              <w:t>N</w:t>
            </w:r>
            <w:r w:rsidRPr="00CC1721">
              <w:rPr>
                <w:sz w:val="20"/>
                <w:szCs w:val="20"/>
                <w:vertAlign w:val="subscript"/>
              </w:rPr>
              <w:t>active</w:t>
            </w:r>
            <w:proofErr w:type="spellEnd"/>
            <w:r w:rsidRPr="00CC1721">
              <w:rPr>
                <w:sz w:val="20"/>
                <w:szCs w:val="20"/>
              </w:rPr>
              <w:t xml:space="preserve">) is equal to 120. This means for supporting 471-11781 devices in a cell, around 4-99 transmit occasions are needed. Considering a data rate of 5 kbps, and a packet size of 500 bits (transmit occasion size calculated as 0.1 s), inventorying all the devices can take a time duration in the order of 0.4 s to 9.9 s. </w:t>
            </w:r>
          </w:p>
          <w:p w14:paraId="4EF64A40" w14:textId="77777777" w:rsidR="00CC1721" w:rsidRPr="00CC1721" w:rsidRDefault="00CC1721" w:rsidP="00CC1721">
            <w:pPr>
              <w:jc w:val="both"/>
              <w:rPr>
                <w:sz w:val="20"/>
                <w:szCs w:val="20"/>
              </w:rPr>
            </w:pPr>
            <w:r w:rsidRPr="00CC1721">
              <w:rPr>
                <w:sz w:val="20"/>
                <w:szCs w:val="20"/>
              </w:rPr>
              <w:t>Note that this can be lowered further in a practical deployment where a subset of devices is accessed at once. For instance, procedures like Select in the traditional RFID literature allows this subset selection, which significantly cuts down the total devices to be accessed at once, subsequently cutting down the total number of transmission occasions required.</w:t>
            </w:r>
          </w:p>
          <w:p w14:paraId="598B54C5" w14:textId="77777777" w:rsidR="00CC1721" w:rsidRPr="00CC1721" w:rsidRDefault="00CC1721" w:rsidP="00CC1721">
            <w:pPr>
              <w:jc w:val="both"/>
              <w:rPr>
                <w:sz w:val="20"/>
                <w:szCs w:val="20"/>
              </w:rPr>
            </w:pPr>
          </w:p>
          <w:p w14:paraId="513FEA26" w14:textId="77777777" w:rsidR="00CC1721" w:rsidRPr="00CC1721" w:rsidRDefault="00CC1721" w:rsidP="00CC1721">
            <w:pPr>
              <w:jc w:val="both"/>
              <w:rPr>
                <w:color w:val="C00000"/>
                <w:sz w:val="20"/>
                <w:szCs w:val="20"/>
                <w:u w:val="single"/>
              </w:rPr>
            </w:pPr>
            <w:r w:rsidRPr="00CC1721">
              <w:rPr>
                <w:color w:val="C00000"/>
                <w:sz w:val="20"/>
                <w:szCs w:val="20"/>
                <w:u w:val="single"/>
              </w:rPr>
              <w:t>Example 2: Passive devices with single-tone transmission</w:t>
            </w:r>
          </w:p>
          <w:p w14:paraId="1C0692D1" w14:textId="77777777" w:rsidR="00CC1721" w:rsidRPr="00CC1721" w:rsidRDefault="00CC1721" w:rsidP="00CC1721">
            <w:pPr>
              <w:jc w:val="both"/>
              <w:rPr>
                <w:sz w:val="20"/>
                <w:szCs w:val="20"/>
              </w:rPr>
            </w:pPr>
            <w:r w:rsidRPr="00CC1721">
              <w:rPr>
                <w:sz w:val="20"/>
                <w:szCs w:val="20"/>
              </w:rPr>
              <w:t xml:space="preserve">For passive devices, this calculation is dependent on whether the carrier wave for transmission is a single- or multi-tone signal. For instance, in the above case, if a single-tone carrier is used and the devices are configured to respond on a frequency band that is the integer multiple of subcarrier spacing, then the backscatter reflection gets </w:t>
            </w:r>
            <w:r w:rsidRPr="00CC1721">
              <w:rPr>
                <w:rFonts w:cs="Arial"/>
                <w:sz w:val="20"/>
                <w:szCs w:val="20"/>
                <w:lang w:val="en-GB" w:eastAsia="ja-JP"/>
              </w:rPr>
              <w:t>frequency-translated with two images in the frequency domain as shown in Figure 2. In such a case, the number of devices that can operate in parallel over FDMA is calculated in the following way:</w:t>
            </w:r>
          </w:p>
          <w:p w14:paraId="433B1BB1" w14:textId="77777777" w:rsidR="00CC1721" w:rsidRPr="00CC1721" w:rsidRDefault="00CC1721" w:rsidP="00CC1721">
            <w:pPr>
              <w:ind w:firstLine="567"/>
              <w:jc w:val="both"/>
              <w:rPr>
                <w:sz w:val="20"/>
                <w:szCs w:val="20"/>
              </w:rPr>
            </w:pPr>
            <w:proofErr w:type="spellStart"/>
            <w:r w:rsidRPr="00CC1721">
              <w:rPr>
                <w:sz w:val="20"/>
                <w:szCs w:val="20"/>
              </w:rPr>
              <w:t>N</w:t>
            </w:r>
            <w:r w:rsidRPr="00CC1721">
              <w:rPr>
                <w:sz w:val="20"/>
                <w:szCs w:val="20"/>
                <w:vertAlign w:val="subscript"/>
              </w:rPr>
              <w:t>passive</w:t>
            </w:r>
            <w:proofErr w:type="spellEnd"/>
            <w:r w:rsidRPr="00CC1721">
              <w:rPr>
                <w:sz w:val="20"/>
                <w:szCs w:val="20"/>
              </w:rPr>
              <w:t xml:space="preserve"> = (Total number of subcarriers - 1) / 2</w:t>
            </w:r>
          </w:p>
          <w:p w14:paraId="4DA21EE1" w14:textId="77777777" w:rsidR="00CC1721" w:rsidRPr="00CC1721" w:rsidRDefault="00CC1721" w:rsidP="00CC1721">
            <w:pPr>
              <w:jc w:val="both"/>
              <w:rPr>
                <w:sz w:val="20"/>
                <w:szCs w:val="20"/>
              </w:rPr>
            </w:pPr>
            <w:r w:rsidRPr="00CC1721">
              <w:rPr>
                <w:sz w:val="20"/>
                <w:szCs w:val="20"/>
              </w:rPr>
              <w:t>For example, for a channel bandwidth of 1.8 MHz (10 PRBs), number of passive devices which can communicate in parallel over FDMA is calculated as:</w:t>
            </w:r>
          </w:p>
          <w:p w14:paraId="5F8785D0" w14:textId="77777777" w:rsidR="00CC1721" w:rsidRPr="00CC1721" w:rsidRDefault="00CC1721" w:rsidP="00CC1721">
            <w:pPr>
              <w:ind w:firstLine="567"/>
              <w:jc w:val="both"/>
              <w:rPr>
                <w:sz w:val="20"/>
                <w:szCs w:val="20"/>
              </w:rPr>
            </w:pPr>
            <w:proofErr w:type="spellStart"/>
            <w:r w:rsidRPr="00CC1721">
              <w:rPr>
                <w:sz w:val="20"/>
                <w:szCs w:val="20"/>
              </w:rPr>
              <w:t>N</w:t>
            </w:r>
            <w:r w:rsidRPr="00CC1721">
              <w:rPr>
                <w:sz w:val="20"/>
                <w:szCs w:val="20"/>
                <w:vertAlign w:val="subscript"/>
              </w:rPr>
              <w:t>passive</w:t>
            </w:r>
            <w:proofErr w:type="spellEnd"/>
            <w:r w:rsidRPr="00CC1721">
              <w:rPr>
                <w:sz w:val="20"/>
                <w:szCs w:val="20"/>
              </w:rPr>
              <w:t xml:space="preserve"> = (10*12 - 1) / 2 = 59 </w:t>
            </w:r>
          </w:p>
          <w:p w14:paraId="6D2561DD" w14:textId="77777777" w:rsidR="00CC1721" w:rsidRPr="00CC1721" w:rsidRDefault="00CC1721" w:rsidP="00CC1721">
            <w:pPr>
              <w:jc w:val="both"/>
              <w:rPr>
                <w:sz w:val="20"/>
                <w:szCs w:val="20"/>
              </w:rPr>
            </w:pPr>
            <w:r w:rsidRPr="00CC1721">
              <w:rPr>
                <w:sz w:val="20"/>
                <w:szCs w:val="20"/>
              </w:rPr>
              <w:t>For supporting 471-11781 devices in a cell in this case, number of transmit occasions required is around 8-200. Considering a data rate of 5 kbps, and a packet size of 500 bits (transmit occasion size calculated as 0.1 s), inventorying all the devices can take 0.8 s to 20 s.</w:t>
            </w:r>
          </w:p>
          <w:p w14:paraId="4E284B4D" w14:textId="77777777" w:rsidR="00CC1721" w:rsidRPr="00CC1721" w:rsidRDefault="00CC1721" w:rsidP="00CC1721">
            <w:pPr>
              <w:jc w:val="both"/>
              <w:rPr>
                <w:sz w:val="20"/>
                <w:szCs w:val="20"/>
              </w:rPr>
            </w:pPr>
          </w:p>
          <w:p w14:paraId="7ADDB817" w14:textId="77777777" w:rsidR="00CC1721" w:rsidRPr="00CC1721" w:rsidRDefault="00CC1721" w:rsidP="00CC1721">
            <w:pPr>
              <w:jc w:val="both"/>
              <w:rPr>
                <w:color w:val="C00000"/>
                <w:sz w:val="20"/>
                <w:szCs w:val="20"/>
                <w:u w:val="single"/>
              </w:rPr>
            </w:pPr>
            <w:r w:rsidRPr="00CC1721">
              <w:rPr>
                <w:color w:val="C00000"/>
                <w:sz w:val="20"/>
                <w:szCs w:val="20"/>
                <w:u w:val="single"/>
              </w:rPr>
              <w:t>Example 3: Passive devices with multi-tone transmission</w:t>
            </w:r>
          </w:p>
          <w:p w14:paraId="26EC3282" w14:textId="77777777" w:rsidR="00CC1721" w:rsidRPr="00CC1721" w:rsidRDefault="00CC1721" w:rsidP="00CC1721">
            <w:pPr>
              <w:jc w:val="both"/>
              <w:rPr>
                <w:rFonts w:cs="Arial"/>
                <w:sz w:val="20"/>
                <w:szCs w:val="20"/>
                <w:lang w:val="en-GB" w:eastAsia="ja-JP"/>
              </w:rPr>
            </w:pPr>
            <w:r w:rsidRPr="00CC1721">
              <w:rPr>
                <w:sz w:val="20"/>
                <w:szCs w:val="20"/>
              </w:rPr>
              <w:t>Multi-tone carrier signal comes with the benefits of improved frequency diversity and reliability, but at the cost of reduced scalability. For instance, assume a case where N</w:t>
            </w:r>
            <w:r w:rsidRPr="00CC1721">
              <w:rPr>
                <w:sz w:val="20"/>
                <w:szCs w:val="20"/>
                <w:vertAlign w:val="subscript"/>
              </w:rPr>
              <w:t xml:space="preserve">CW </w:t>
            </w:r>
            <w:r w:rsidRPr="00CC1721">
              <w:rPr>
                <w:sz w:val="20"/>
                <w:szCs w:val="20"/>
              </w:rPr>
              <w:t xml:space="preserve">active subcarriers are present. If the passive devices are configured to respond on a frequency band that is the integer multiple of subcarrier spacing, then the backscatter reflections </w:t>
            </w:r>
            <w:r w:rsidRPr="00CC1721">
              <w:rPr>
                <w:rFonts w:cs="Arial"/>
                <w:sz w:val="20"/>
                <w:szCs w:val="20"/>
                <w:lang w:val="en-GB" w:eastAsia="ja-JP"/>
              </w:rPr>
              <w:t>frequency-translated with two images are present relative to every carrier.</w:t>
            </w:r>
          </w:p>
          <w:p w14:paraId="4E5A6B49" w14:textId="77777777" w:rsidR="00CC1721" w:rsidRPr="00CC1721" w:rsidRDefault="00CC1721" w:rsidP="00CC1721">
            <w:pPr>
              <w:jc w:val="both"/>
              <w:rPr>
                <w:sz w:val="20"/>
                <w:szCs w:val="20"/>
              </w:rPr>
            </w:pPr>
            <w:r w:rsidRPr="00CC1721">
              <w:rPr>
                <w:rFonts w:cs="Arial"/>
                <w:sz w:val="20"/>
                <w:szCs w:val="20"/>
                <w:lang w:val="en-GB" w:eastAsia="ja-JP"/>
              </w:rPr>
              <w:lastRenderedPageBreak/>
              <w:t xml:space="preserve">This means </w:t>
            </w:r>
            <w:r w:rsidRPr="00CC1721">
              <w:rPr>
                <w:sz w:val="20"/>
                <w:szCs w:val="20"/>
              </w:rPr>
              <w:t>N</w:t>
            </w:r>
            <w:r w:rsidRPr="00CC1721">
              <w:rPr>
                <w:sz w:val="20"/>
                <w:szCs w:val="20"/>
                <w:vertAlign w:val="subscript"/>
              </w:rPr>
              <w:t>CW</w:t>
            </w:r>
            <w:r w:rsidRPr="00CC1721">
              <w:rPr>
                <w:sz w:val="20"/>
                <w:szCs w:val="20"/>
              </w:rPr>
              <w:t>*2*</w:t>
            </w:r>
            <w:proofErr w:type="spellStart"/>
            <w:r w:rsidRPr="00CC1721">
              <w:rPr>
                <w:sz w:val="20"/>
                <w:szCs w:val="20"/>
              </w:rPr>
              <w:t>N</w:t>
            </w:r>
            <w:r w:rsidRPr="00CC1721">
              <w:rPr>
                <w:sz w:val="20"/>
                <w:szCs w:val="20"/>
                <w:vertAlign w:val="subscript"/>
              </w:rPr>
              <w:t>passive</w:t>
            </w:r>
            <w:proofErr w:type="spellEnd"/>
            <w:r w:rsidRPr="00CC1721" w:rsidDel="009059B1">
              <w:rPr>
                <w:sz w:val="20"/>
                <w:szCs w:val="20"/>
                <w:vertAlign w:val="subscript"/>
              </w:rPr>
              <w:t xml:space="preserve"> </w:t>
            </w:r>
            <w:r w:rsidRPr="00CC1721">
              <w:rPr>
                <w:sz w:val="20"/>
                <w:szCs w:val="20"/>
              </w:rPr>
              <w:t>number of subcarriers are required just to accommodate</w:t>
            </w:r>
            <w:r w:rsidRPr="00CC1721">
              <w:rPr>
                <w:sz w:val="20"/>
                <w:szCs w:val="20"/>
                <w:vertAlign w:val="subscript"/>
              </w:rPr>
              <w:t xml:space="preserve"> </w:t>
            </w:r>
            <w:proofErr w:type="spellStart"/>
            <w:r w:rsidRPr="00CC1721">
              <w:rPr>
                <w:sz w:val="20"/>
                <w:szCs w:val="20"/>
              </w:rPr>
              <w:t>N</w:t>
            </w:r>
            <w:r w:rsidRPr="00CC1721">
              <w:rPr>
                <w:sz w:val="20"/>
                <w:szCs w:val="20"/>
                <w:vertAlign w:val="subscript"/>
              </w:rPr>
              <w:t>passive</w:t>
            </w:r>
            <w:proofErr w:type="spellEnd"/>
            <w:r w:rsidRPr="00CC1721">
              <w:rPr>
                <w:sz w:val="20"/>
                <w:szCs w:val="20"/>
                <w:vertAlign w:val="subscript"/>
              </w:rPr>
              <w:t xml:space="preserve"> </w:t>
            </w:r>
            <w:r w:rsidRPr="00CC1721">
              <w:rPr>
                <w:sz w:val="20"/>
                <w:szCs w:val="20"/>
              </w:rPr>
              <w:t>number of devices in parallel over</w:t>
            </w:r>
            <w:r w:rsidRPr="00CC1721">
              <w:rPr>
                <w:sz w:val="20"/>
                <w:szCs w:val="20"/>
                <w:vertAlign w:val="subscript"/>
              </w:rPr>
              <w:t xml:space="preserve"> </w:t>
            </w:r>
            <w:r w:rsidRPr="00CC1721">
              <w:rPr>
                <w:sz w:val="20"/>
                <w:szCs w:val="20"/>
              </w:rPr>
              <w:t>FDMA.</w:t>
            </w:r>
          </w:p>
          <w:p w14:paraId="7DD2A2FC" w14:textId="77777777" w:rsidR="00CC1721" w:rsidRPr="00CC1721" w:rsidRDefault="00CC1721" w:rsidP="00CC1721">
            <w:pPr>
              <w:rPr>
                <w:sz w:val="20"/>
                <w:szCs w:val="20"/>
              </w:rPr>
            </w:pPr>
          </w:p>
          <w:p w14:paraId="14C3AB17" w14:textId="77777777" w:rsidR="00CC1721" w:rsidRPr="00CC1721" w:rsidRDefault="00CC1721" w:rsidP="00CC1721">
            <w:pPr>
              <w:ind w:left="567"/>
              <w:jc w:val="center"/>
              <w:rPr>
                <w:sz w:val="20"/>
                <w:szCs w:val="20"/>
              </w:rPr>
            </w:pPr>
            <w:r w:rsidRPr="00CC1721">
              <w:rPr>
                <w:noProof/>
                <w:szCs w:val="20"/>
              </w:rPr>
              <w:drawing>
                <wp:inline distT="0" distB="0" distL="0" distR="0" wp14:anchorId="4BD8D900" wp14:editId="5909BE0C">
                  <wp:extent cx="3855600" cy="684000"/>
                  <wp:effectExtent l="0" t="0" r="0"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55600" cy="684000"/>
                          </a:xfrm>
                          <a:prstGeom prst="rect">
                            <a:avLst/>
                          </a:prstGeom>
                          <a:noFill/>
                        </pic:spPr>
                      </pic:pic>
                    </a:graphicData>
                  </a:graphic>
                </wp:inline>
              </w:drawing>
            </w:r>
          </w:p>
          <w:p w14:paraId="3187497A" w14:textId="031FB8D0" w:rsidR="00CC1721" w:rsidRPr="00CC1721" w:rsidRDefault="00CC1721" w:rsidP="00CC1721">
            <w:pPr>
              <w:spacing w:before="120" w:after="120"/>
              <w:jc w:val="center"/>
              <w:rPr>
                <w:b/>
                <w:sz w:val="20"/>
                <w:szCs w:val="20"/>
                <w:lang w:eastAsia="en-GB"/>
              </w:rPr>
            </w:pPr>
            <w:r w:rsidRPr="00CC1721">
              <w:rPr>
                <w:b/>
                <w:sz w:val="20"/>
                <w:szCs w:val="20"/>
                <w:lang w:eastAsia="en-GB"/>
              </w:rPr>
              <w:t xml:space="preserve">Figure </w:t>
            </w:r>
            <w:r w:rsidRPr="00CC1721">
              <w:rPr>
                <w:b/>
                <w:szCs w:val="20"/>
                <w:lang w:eastAsia="en-GB"/>
              </w:rPr>
              <w:fldChar w:fldCharType="begin"/>
            </w:r>
            <w:r w:rsidRPr="00CC1721">
              <w:rPr>
                <w:b/>
                <w:sz w:val="20"/>
                <w:szCs w:val="20"/>
                <w:lang w:eastAsia="en-GB"/>
              </w:rPr>
              <w:instrText xml:space="preserve"> SEQ Figure \* ARABIC </w:instrText>
            </w:r>
            <w:r w:rsidRPr="00CC1721">
              <w:rPr>
                <w:b/>
                <w:szCs w:val="20"/>
                <w:lang w:eastAsia="en-GB"/>
              </w:rPr>
              <w:fldChar w:fldCharType="separate"/>
            </w:r>
            <w:r w:rsidR="009E5159">
              <w:rPr>
                <w:b/>
                <w:noProof/>
                <w:sz w:val="20"/>
                <w:szCs w:val="20"/>
                <w:lang w:eastAsia="en-GB"/>
              </w:rPr>
              <w:t>1</w:t>
            </w:r>
            <w:r w:rsidRPr="00CC1721">
              <w:rPr>
                <w:b/>
                <w:szCs w:val="20"/>
                <w:lang w:eastAsia="en-GB"/>
              </w:rPr>
              <w:fldChar w:fldCharType="end"/>
            </w:r>
            <w:r w:rsidRPr="00CC1721">
              <w:rPr>
                <w:b/>
                <w:sz w:val="20"/>
                <w:szCs w:val="20"/>
                <w:lang w:eastAsia="en-GB"/>
              </w:rPr>
              <w:t>: N</w:t>
            </w:r>
            <w:r w:rsidRPr="00CC1721">
              <w:rPr>
                <w:b/>
                <w:sz w:val="20"/>
                <w:szCs w:val="20"/>
                <w:vertAlign w:val="subscript"/>
                <w:lang w:eastAsia="en-GB"/>
              </w:rPr>
              <w:t xml:space="preserve">CW </w:t>
            </w:r>
            <w:r w:rsidRPr="00CC1721">
              <w:rPr>
                <w:b/>
                <w:sz w:val="20"/>
                <w:szCs w:val="20"/>
                <w:lang w:eastAsia="en-GB"/>
              </w:rPr>
              <w:t>active subcarriers correspond to 2* N</w:t>
            </w:r>
            <w:r w:rsidRPr="00CC1721">
              <w:rPr>
                <w:b/>
                <w:sz w:val="20"/>
                <w:szCs w:val="20"/>
                <w:vertAlign w:val="subscript"/>
                <w:lang w:eastAsia="en-GB"/>
              </w:rPr>
              <w:t xml:space="preserve">CW </w:t>
            </w:r>
            <w:r w:rsidRPr="00CC1721">
              <w:rPr>
                <w:b/>
                <w:sz w:val="20"/>
                <w:szCs w:val="20"/>
                <w:lang w:eastAsia="en-GB"/>
              </w:rPr>
              <w:t>backscatter reflections from one device.</w:t>
            </w:r>
          </w:p>
          <w:p w14:paraId="2E1AA909" w14:textId="77777777" w:rsidR="00CC1721" w:rsidRPr="00CC1721" w:rsidRDefault="00CC1721" w:rsidP="00CC1721">
            <w:pPr>
              <w:jc w:val="both"/>
              <w:rPr>
                <w:sz w:val="20"/>
                <w:szCs w:val="20"/>
              </w:rPr>
            </w:pPr>
          </w:p>
          <w:p w14:paraId="4FD37E55" w14:textId="77777777" w:rsidR="00CC1721" w:rsidRPr="00CC1721" w:rsidRDefault="00CC1721" w:rsidP="00CC1721">
            <w:pPr>
              <w:jc w:val="both"/>
              <w:rPr>
                <w:sz w:val="20"/>
                <w:szCs w:val="20"/>
              </w:rPr>
            </w:pPr>
            <w:r w:rsidRPr="00CC1721">
              <w:rPr>
                <w:sz w:val="20"/>
                <w:szCs w:val="20"/>
              </w:rPr>
              <w:t>Based on this, the number of passive devices that can be accommodated over FDMA in a multi-carrier scenario is calculated as:</w:t>
            </w:r>
          </w:p>
          <w:p w14:paraId="7FA26854" w14:textId="77777777" w:rsidR="00CC1721" w:rsidRPr="00CC1721" w:rsidRDefault="00CC1721" w:rsidP="00CC1721">
            <w:pPr>
              <w:ind w:firstLine="567"/>
              <w:jc w:val="both"/>
              <w:rPr>
                <w:sz w:val="20"/>
                <w:szCs w:val="20"/>
              </w:rPr>
            </w:pPr>
            <w:proofErr w:type="spellStart"/>
            <w:r w:rsidRPr="00CC1721">
              <w:rPr>
                <w:sz w:val="20"/>
                <w:szCs w:val="20"/>
              </w:rPr>
              <w:t>N</w:t>
            </w:r>
            <w:r w:rsidRPr="00CC1721">
              <w:rPr>
                <w:sz w:val="20"/>
                <w:szCs w:val="20"/>
                <w:vertAlign w:val="subscript"/>
              </w:rPr>
              <w:t>passive</w:t>
            </w:r>
            <w:proofErr w:type="spellEnd"/>
            <w:r w:rsidRPr="00CC1721">
              <w:rPr>
                <w:sz w:val="20"/>
                <w:szCs w:val="20"/>
              </w:rPr>
              <w:t xml:space="preserve"> = (Total number of subcarriers - N</w:t>
            </w:r>
            <w:r w:rsidRPr="00CC1721">
              <w:rPr>
                <w:sz w:val="20"/>
                <w:szCs w:val="20"/>
                <w:vertAlign w:val="subscript"/>
              </w:rPr>
              <w:t>CW</w:t>
            </w:r>
            <w:r w:rsidRPr="00CC1721">
              <w:rPr>
                <w:sz w:val="20"/>
                <w:szCs w:val="20"/>
              </w:rPr>
              <w:t>) / 2 * N</w:t>
            </w:r>
            <w:r w:rsidRPr="00CC1721">
              <w:rPr>
                <w:sz w:val="20"/>
                <w:szCs w:val="20"/>
                <w:vertAlign w:val="subscript"/>
              </w:rPr>
              <w:t>CW</w:t>
            </w:r>
          </w:p>
          <w:p w14:paraId="14895C79" w14:textId="77777777" w:rsidR="00CC1721" w:rsidRPr="00CC1721" w:rsidRDefault="00CC1721" w:rsidP="00CC1721">
            <w:pPr>
              <w:jc w:val="both"/>
              <w:rPr>
                <w:sz w:val="20"/>
                <w:szCs w:val="20"/>
              </w:rPr>
            </w:pPr>
            <w:r w:rsidRPr="00CC1721">
              <w:rPr>
                <w:sz w:val="20"/>
                <w:szCs w:val="20"/>
              </w:rPr>
              <w:t>For example, for a channel bandwidth of 1.8 MHz (10 PRBs), number of passive devices which can communicate in parallel over FDMA is calculated as:</w:t>
            </w:r>
          </w:p>
          <w:p w14:paraId="74AD4E78" w14:textId="77777777" w:rsidR="00CC1721" w:rsidRPr="00CC1721" w:rsidRDefault="00CC1721" w:rsidP="00CC1721">
            <w:pPr>
              <w:ind w:firstLine="567"/>
              <w:jc w:val="both"/>
              <w:rPr>
                <w:sz w:val="20"/>
                <w:szCs w:val="20"/>
              </w:rPr>
            </w:pPr>
            <w:proofErr w:type="spellStart"/>
            <w:r w:rsidRPr="00CC1721">
              <w:rPr>
                <w:sz w:val="20"/>
                <w:szCs w:val="20"/>
              </w:rPr>
              <w:t>N</w:t>
            </w:r>
            <w:r w:rsidRPr="00CC1721">
              <w:rPr>
                <w:sz w:val="20"/>
                <w:szCs w:val="20"/>
                <w:vertAlign w:val="subscript"/>
              </w:rPr>
              <w:t>passive</w:t>
            </w:r>
            <w:proofErr w:type="spellEnd"/>
            <w:r w:rsidRPr="00CC1721">
              <w:rPr>
                <w:sz w:val="20"/>
                <w:szCs w:val="20"/>
              </w:rPr>
              <w:t xml:space="preserve"> = (10*12 - 2) / 4 = 29 </w:t>
            </w:r>
          </w:p>
          <w:p w14:paraId="369A9C63" w14:textId="2FAC2053" w:rsidR="00CC1721" w:rsidRPr="002C2296" w:rsidRDefault="00CC1721" w:rsidP="00F42D9A">
            <w:pPr>
              <w:jc w:val="both"/>
              <w:rPr>
                <w:sz w:val="20"/>
                <w:szCs w:val="20"/>
              </w:rPr>
            </w:pPr>
            <w:r w:rsidRPr="00CC1721">
              <w:rPr>
                <w:sz w:val="20"/>
                <w:szCs w:val="20"/>
              </w:rPr>
              <w:t>For supporting 471-11781 devices in a cell in this case, with 2 subcarriers number of transmit occasions required is around 17-407. Considering a data rate of 5 kbps, and a packet size of 500 bits (transmit occasion size calculated as 0.1 s), inventorying the devices can take 1.7 s to 40.7 s.</w:t>
            </w:r>
          </w:p>
        </w:tc>
      </w:tr>
    </w:tbl>
    <w:p w14:paraId="2465D84B" w14:textId="12485118" w:rsidR="00E45B8D" w:rsidRPr="00540E3E" w:rsidRDefault="00CC1721" w:rsidP="00F42D9A">
      <w:pPr>
        <w:jc w:val="both"/>
      </w:pPr>
      <w:r>
        <w:lastRenderedPageBreak/>
        <w:br/>
      </w:r>
      <w:r w:rsidR="00E45B8D" w:rsidRPr="00540E3E">
        <w:t xml:space="preserve">Devices in traditional cellular communication can be catered using various scheduling options, such as random access methods, and dedicated scheduled methods like dynamic grants, configured grants, pre-scheduled grants, etc. As the A-IoT devices have limited capabilities, the solutions based on dedicated scheduling </w:t>
      </w:r>
      <w:r w:rsidR="00125243" w:rsidRPr="009C3B50">
        <w:t>which require significant signaling exchange between network and UE</w:t>
      </w:r>
      <w:r w:rsidR="00E45B8D" w:rsidRPr="009C3B50">
        <w:t xml:space="preserve"> may not be appropriate. One</w:t>
      </w:r>
      <w:r w:rsidR="00E45B8D" w:rsidRPr="00540E3E">
        <w:t xml:space="preserve"> possibility is to transmit data </w:t>
      </w:r>
      <w:r w:rsidR="0047647F">
        <w:t>during random access</w:t>
      </w:r>
      <w:r w:rsidR="00E45B8D" w:rsidRPr="00540E3E">
        <w:t xml:space="preserve"> to reduce the amount of signaling needed to establish and maintain a connection, and to help reduce the energy consumption at the device as </w:t>
      </w:r>
      <w:r w:rsidR="009C3B50">
        <w:t>there is no</w:t>
      </w:r>
      <w:r w:rsidR="009C3B50" w:rsidRPr="00540E3E">
        <w:t xml:space="preserve"> </w:t>
      </w:r>
      <w:r w:rsidR="00E45B8D" w:rsidRPr="00540E3E">
        <w:t>need t</w:t>
      </w:r>
      <w:r w:rsidR="009C3B50">
        <w:t>o</w:t>
      </w:r>
      <w:r w:rsidR="00E45B8D" w:rsidRPr="00540E3E">
        <w:t xml:space="preserve"> monitor DL channels. There are existing random access channels and procedures in the existing NR specification such as 2-step RACH and 4-step RACH with </w:t>
      </w:r>
      <w:r w:rsidR="00723A7A">
        <w:t>small</w:t>
      </w:r>
      <w:r w:rsidR="00E45B8D" w:rsidRPr="00540E3E">
        <w:t xml:space="preserve"> data transmission which attempt to achieve somewhat similar goals in terms of reducing signaling overhead and improving energy efficiency. However, they may not be feasible for A-IoT devices as the devices</w:t>
      </w:r>
      <w:r w:rsidR="00E45B8D">
        <w:t>’</w:t>
      </w:r>
      <w:r w:rsidR="00E45B8D" w:rsidRPr="00540E3E">
        <w:t xml:space="preserve"> capability of A-IoT are drastically different from that of a legacy NR UE.</w:t>
      </w:r>
    </w:p>
    <w:p w14:paraId="72277349" w14:textId="64163ABE" w:rsidR="00E45B8D" w:rsidRDefault="00E45B8D" w:rsidP="006B47F0">
      <w:pPr>
        <w:pStyle w:val="Observation"/>
        <w:jc w:val="left"/>
      </w:pPr>
      <w:bookmarkStart w:id="31" w:name="_Toc159249759"/>
      <w:r>
        <w:t>The legacy specification for 2-step RACH and 4-step RACH with or without early data transmission may not be feasible for A-IoT due to limited device capabilities.</w:t>
      </w:r>
      <w:bookmarkEnd w:id="31"/>
    </w:p>
    <w:p w14:paraId="237DE041" w14:textId="7962548A" w:rsidR="00DB5C5B" w:rsidRDefault="0041092A" w:rsidP="006B47F0">
      <w:pPr>
        <w:pStyle w:val="Proposal"/>
        <w:tabs>
          <w:tab w:val="clear" w:pos="1304"/>
        </w:tabs>
        <w:ind w:left="1701" w:hanging="1701"/>
        <w:jc w:val="left"/>
      </w:pPr>
      <w:bookmarkStart w:id="32" w:name="_Toc159249769"/>
      <w:r>
        <w:t>Discuss whether</w:t>
      </w:r>
      <w:r w:rsidR="00E45B8D">
        <w:t xml:space="preserve"> A-IoT </w:t>
      </w:r>
      <w:r w:rsidR="00FF6D1D">
        <w:t xml:space="preserve">devices </w:t>
      </w:r>
      <w:r w:rsidR="00D631D9">
        <w:t>can</w:t>
      </w:r>
      <w:r w:rsidR="00E45B8D">
        <w:t xml:space="preserve"> support uplink data transmission</w:t>
      </w:r>
      <w:r w:rsidR="009169EB">
        <w:t xml:space="preserve"> during the random access </w:t>
      </w:r>
      <w:r w:rsidR="009169EB" w:rsidRPr="00607DB6">
        <w:rPr>
          <w:lang w:val="en-GB"/>
        </w:rPr>
        <w:t>procedure</w:t>
      </w:r>
      <w:r w:rsidR="00E45B8D">
        <w:t>.</w:t>
      </w:r>
      <w:bookmarkEnd w:id="32"/>
    </w:p>
    <w:p w14:paraId="417AF804" w14:textId="77777777" w:rsidR="00F42D9A" w:rsidRPr="009236D7" w:rsidRDefault="00F42D9A" w:rsidP="00F42D9A">
      <w:pPr>
        <w:jc w:val="both"/>
      </w:pPr>
      <w:r w:rsidRPr="009236D7">
        <w:t>In addition, while an active A-IoT device (</w:t>
      </w:r>
      <w:r>
        <w:t xml:space="preserve">Device </w:t>
      </w:r>
      <w:r w:rsidRPr="009236D7">
        <w:t xml:space="preserve">C-) has more commonality with the existing 3GPP devices, </w:t>
      </w:r>
      <w:r>
        <w:t xml:space="preserve">a </w:t>
      </w:r>
      <w:r w:rsidRPr="009236D7">
        <w:t>passive device will need to exclusively rely on backscattering which is a new mode of communication for 3GPP physical layer. It is unclear if the purposes of random access are the same for both active and passive devices.</w:t>
      </w:r>
    </w:p>
    <w:p w14:paraId="1C0A3CDC" w14:textId="0DE5B9CA" w:rsidR="00ED26C2" w:rsidRDefault="00F42D9A" w:rsidP="006B47F0">
      <w:pPr>
        <w:pStyle w:val="Proposal"/>
        <w:tabs>
          <w:tab w:val="clear" w:pos="1304"/>
        </w:tabs>
        <w:ind w:left="1701" w:hanging="1701"/>
        <w:jc w:val="left"/>
      </w:pPr>
      <w:bookmarkStart w:id="33" w:name="_Toc159249770"/>
      <w:r>
        <w:t xml:space="preserve">Clarify whether the design targets of random access differ among the three A-IoT </w:t>
      </w:r>
      <w:r w:rsidRPr="00607DB6">
        <w:rPr>
          <w:lang w:val="en-GB"/>
        </w:rPr>
        <w:t>device</w:t>
      </w:r>
      <w:r>
        <w:t xml:space="preserve"> types.</w:t>
      </w:r>
      <w:bookmarkEnd w:id="33"/>
    </w:p>
    <w:p w14:paraId="7D7D496B" w14:textId="00D9A3B8" w:rsidR="00D47279" w:rsidRPr="00CE0424" w:rsidRDefault="00D47279" w:rsidP="00D47279">
      <w:pPr>
        <w:pStyle w:val="Heading2"/>
      </w:pPr>
      <w:r>
        <w:t>2.</w:t>
      </w:r>
      <w:r w:rsidR="003468F8">
        <w:t>4</w:t>
      </w:r>
      <w:r>
        <w:tab/>
        <w:t>Scheduling and timing relationships</w:t>
      </w:r>
    </w:p>
    <w:p w14:paraId="39A1A3E9" w14:textId="7EACDDC5" w:rsidR="00E50C7F" w:rsidRPr="00E50C7F" w:rsidRDefault="00D85F9E" w:rsidP="004C3E0E">
      <w:pPr>
        <w:jc w:val="both"/>
      </w:pPr>
      <w:r>
        <w:t xml:space="preserve">Due to limited capabilities, </w:t>
      </w:r>
      <w:r w:rsidR="00E50C7F">
        <w:t xml:space="preserve">A-IoT devices </w:t>
      </w:r>
      <w:r w:rsidR="000335F2">
        <w:t>may</w:t>
      </w:r>
      <w:r w:rsidR="00E50C7F">
        <w:t xml:space="preserve"> need an increased processing time as compared to </w:t>
      </w:r>
      <w:r w:rsidR="000335F2">
        <w:t xml:space="preserve">the </w:t>
      </w:r>
      <w:r w:rsidR="00E50C7F">
        <w:t xml:space="preserve">existing </w:t>
      </w:r>
      <w:r w:rsidR="00AD79B2">
        <w:t>NR/</w:t>
      </w:r>
      <w:r w:rsidR="000335F2">
        <w:t xml:space="preserve">LTE devices. </w:t>
      </w:r>
      <w:r w:rsidR="006F1A6E" w:rsidRPr="00682E3E">
        <w:t xml:space="preserve">In </w:t>
      </w:r>
      <w:r w:rsidR="000E027A">
        <w:t>some</w:t>
      </w:r>
      <w:r w:rsidR="006F1A6E" w:rsidRPr="00682E3E">
        <w:t xml:space="preserve"> scenarios, A-IoT devices may need to be configured with a </w:t>
      </w:r>
      <w:r w:rsidR="00CC157E">
        <w:t>high</w:t>
      </w:r>
      <w:r w:rsidR="006F1A6E" w:rsidRPr="00682E3E">
        <w:t xml:space="preserve"> number of repetitions to achieve a robust transmission.</w:t>
      </w:r>
    </w:p>
    <w:p w14:paraId="3C3BA0D5" w14:textId="21648B16" w:rsidR="007F0947" w:rsidRDefault="006E64F8" w:rsidP="00607DB6">
      <w:pPr>
        <w:pStyle w:val="Proposal"/>
        <w:tabs>
          <w:tab w:val="clear" w:pos="1304"/>
        </w:tabs>
        <w:ind w:left="1701" w:hanging="1701"/>
        <w:jc w:val="left"/>
      </w:pPr>
      <w:bookmarkStart w:id="34" w:name="_Toc159249771"/>
      <w:r>
        <w:t>Discuss</w:t>
      </w:r>
      <w:r w:rsidR="008C578D">
        <w:t xml:space="preserve"> and</w:t>
      </w:r>
      <w:r w:rsidR="00152C56">
        <w:t xml:space="preserve"> </w:t>
      </w:r>
      <w:r w:rsidR="007C4023">
        <w:t>determine</w:t>
      </w:r>
      <w:r w:rsidR="00152C56">
        <w:t xml:space="preserve"> the appropriate </w:t>
      </w:r>
      <w:r w:rsidR="00CA41FE">
        <w:t>processing time needed for</w:t>
      </w:r>
      <w:r w:rsidR="00EF1D45">
        <w:t xml:space="preserve"> </w:t>
      </w:r>
      <w:r w:rsidR="006B79AA">
        <w:t xml:space="preserve">the three </w:t>
      </w:r>
      <w:r w:rsidR="00EF1D45">
        <w:t>A-IoT device</w:t>
      </w:r>
      <w:r w:rsidR="0092393D">
        <w:t xml:space="preserve"> types</w:t>
      </w:r>
      <w:r w:rsidR="00EF1D45">
        <w:t xml:space="preserve"> </w:t>
      </w:r>
      <w:r w:rsidR="00726645">
        <w:t xml:space="preserve">for </w:t>
      </w:r>
      <w:r w:rsidR="006B7E95">
        <w:t xml:space="preserve">downlink data reception and </w:t>
      </w:r>
      <w:r w:rsidR="00EF1D45">
        <w:t xml:space="preserve">uplink </w:t>
      </w:r>
      <w:r w:rsidR="006B7E95">
        <w:t>data transmission</w:t>
      </w:r>
      <w:r w:rsidR="00EF1D45">
        <w:t>.</w:t>
      </w:r>
      <w:bookmarkEnd w:id="34"/>
    </w:p>
    <w:p w14:paraId="56632BB0" w14:textId="0F8786BD" w:rsidR="00A73B91" w:rsidRDefault="002E3C94" w:rsidP="00607DB6">
      <w:pPr>
        <w:pStyle w:val="Proposal"/>
        <w:tabs>
          <w:tab w:val="clear" w:pos="1304"/>
        </w:tabs>
        <w:ind w:left="1701" w:hanging="1701"/>
        <w:jc w:val="left"/>
      </w:pPr>
      <w:bookmarkStart w:id="35" w:name="_Toc159249772"/>
      <w:r>
        <w:lastRenderedPageBreak/>
        <w:t>Study</w:t>
      </w:r>
      <w:r w:rsidR="00A73B91">
        <w:t xml:space="preserve"> </w:t>
      </w:r>
      <w:r w:rsidR="00C32E33">
        <w:t xml:space="preserve">mechanisms to </w:t>
      </w:r>
      <w:r w:rsidR="007F7B67">
        <w:t>ensure enough</w:t>
      </w:r>
      <w:r w:rsidR="00C32E33">
        <w:t xml:space="preserve"> coverage, such as repetitions.</w:t>
      </w:r>
      <w:bookmarkEnd w:id="35"/>
    </w:p>
    <w:p w14:paraId="2F3F976C" w14:textId="7B0F4D8E" w:rsidR="001665CC" w:rsidRPr="00BD3297" w:rsidRDefault="001665CC" w:rsidP="001665CC">
      <w:pPr>
        <w:jc w:val="both"/>
      </w:pPr>
      <w:r w:rsidRPr="00BD3297">
        <w:t>As per the SID, A-IoT may need to support in-band, guard-band, or standalone operation. Scheduling and resource mapping for A-IoT should consider the coexistence with the legacy NR/LTE system, for example, by avoiding the collision between A-IoT transmissions and the legacy transmissions of NR SSB.</w:t>
      </w:r>
      <w:r>
        <w:t xml:space="preserve"> This may, e.g., motivate definition of functionality for resource reservation/blanking in the A-IoT air interface.</w:t>
      </w:r>
    </w:p>
    <w:p w14:paraId="1BD1B84A" w14:textId="15A9CC74" w:rsidR="000D0401" w:rsidRDefault="00926789" w:rsidP="00116B96">
      <w:pPr>
        <w:pStyle w:val="Proposal"/>
        <w:tabs>
          <w:tab w:val="clear" w:pos="1304"/>
        </w:tabs>
        <w:ind w:left="1701" w:hanging="1701"/>
        <w:jc w:val="left"/>
      </w:pPr>
      <w:bookmarkStart w:id="36" w:name="_Toc159250646"/>
      <w:bookmarkStart w:id="37" w:name="_Toc157767175"/>
      <w:bookmarkStart w:id="38" w:name="_Toc157767233"/>
      <w:bookmarkStart w:id="39" w:name="_Toc157767290"/>
      <w:bookmarkStart w:id="40" w:name="_Toc157767346"/>
      <w:bookmarkStart w:id="41" w:name="_Toc157767382"/>
      <w:bookmarkStart w:id="42" w:name="_Toc157767417"/>
      <w:bookmarkStart w:id="43" w:name="_Toc157767450"/>
      <w:bookmarkStart w:id="44" w:name="_Toc157767979"/>
      <w:bookmarkStart w:id="45" w:name="_Toc159249773"/>
      <w:bookmarkEnd w:id="36"/>
      <w:bookmarkEnd w:id="37"/>
      <w:bookmarkEnd w:id="38"/>
      <w:bookmarkEnd w:id="39"/>
      <w:bookmarkEnd w:id="40"/>
      <w:bookmarkEnd w:id="41"/>
      <w:bookmarkEnd w:id="42"/>
      <w:bookmarkEnd w:id="43"/>
      <w:bookmarkEnd w:id="44"/>
      <w:r>
        <w:t>S</w:t>
      </w:r>
      <w:r w:rsidR="009075C6" w:rsidRPr="009075C6">
        <w:t>cheduling and resource mapping</w:t>
      </w:r>
      <w:r>
        <w:t xml:space="preserve"> for A-IoT</w:t>
      </w:r>
      <w:r w:rsidR="009075C6" w:rsidRPr="009075C6">
        <w:t xml:space="preserve"> should consider the coexistence with the legacy NR/LTE system, for example, by </w:t>
      </w:r>
      <w:r w:rsidR="001665CC" w:rsidRPr="00BD3297">
        <w:t>avoiding the collision between A-IoT transmissions and the legacy transmissions of NR SSB.</w:t>
      </w:r>
      <w:bookmarkEnd w:id="45"/>
    </w:p>
    <w:p w14:paraId="37EB5693" w14:textId="224A67BE" w:rsidR="00C01F33" w:rsidRPr="00CE0424" w:rsidRDefault="005F5D2F" w:rsidP="00CE0424">
      <w:pPr>
        <w:pStyle w:val="Heading1"/>
      </w:pPr>
      <w:r>
        <w:t>3</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923027F" w14:textId="6CDF0105" w:rsidR="009E5159"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9249753" w:history="1">
        <w:r w:rsidR="009E5159" w:rsidRPr="00010C62">
          <w:rPr>
            <w:rStyle w:val="Hyperlink"/>
            <w:noProof/>
          </w:rPr>
          <w:t>Observation 1</w:t>
        </w:r>
        <w:r w:rsidR="009E5159">
          <w:rPr>
            <w:rFonts w:asciiTheme="minorHAnsi" w:eastAsiaTheme="minorEastAsia" w:hAnsiTheme="minorHAnsi"/>
            <w:b w:val="0"/>
            <w:noProof/>
            <w:kern w:val="2"/>
            <w:sz w:val="22"/>
            <w:lang w:val="en-SE" w:eastAsia="en-SE"/>
            <w14:ligatures w14:val="standardContextual"/>
          </w:rPr>
          <w:tab/>
        </w:r>
        <w:r w:rsidR="009E5159" w:rsidRPr="00010C62">
          <w:rPr>
            <w:rStyle w:val="Hyperlink"/>
            <w:noProof/>
          </w:rPr>
          <w:t>The frame structure for A-IoT can be designed once the downlink and uplink transmission schemes for A-IoT devices have been selected.</w:t>
        </w:r>
      </w:hyperlink>
    </w:p>
    <w:p w14:paraId="1F2372C4" w14:textId="55EB6B60" w:rsidR="009E5159" w:rsidRDefault="009E515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754" w:history="1">
        <w:r w:rsidRPr="00010C62">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010C62">
          <w:rPr>
            <w:rStyle w:val="Hyperlink"/>
            <w:noProof/>
          </w:rPr>
          <w:t>The A-IoT frame structure should be designed to ensure seamless coexistence with the legacy NR system.</w:t>
        </w:r>
      </w:hyperlink>
    </w:p>
    <w:p w14:paraId="2DF69E9F" w14:textId="1891643B" w:rsidR="009E5159" w:rsidRDefault="009E515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755" w:history="1">
        <w:r w:rsidRPr="00010C62">
          <w:rPr>
            <w:rStyle w:val="Hyperlink"/>
            <w:noProof/>
            <w:lang w:val="en-GB"/>
          </w:rPr>
          <w:t>Observation 3</w:t>
        </w:r>
        <w:r>
          <w:rPr>
            <w:rFonts w:asciiTheme="minorHAnsi" w:eastAsiaTheme="minorEastAsia" w:hAnsiTheme="minorHAnsi"/>
            <w:b w:val="0"/>
            <w:noProof/>
            <w:kern w:val="2"/>
            <w:sz w:val="22"/>
            <w:lang w:val="en-SE" w:eastAsia="en-SE"/>
            <w14:ligatures w14:val="standardContextual"/>
          </w:rPr>
          <w:tab/>
        </w:r>
        <w:r w:rsidRPr="00010C62">
          <w:rPr>
            <w:rStyle w:val="Hyperlink"/>
            <w:noProof/>
            <w:lang w:val="en-GB"/>
          </w:rPr>
          <w:t>A-IoT devices may have very large initial sampling frequency offset.</w:t>
        </w:r>
      </w:hyperlink>
    </w:p>
    <w:p w14:paraId="6930164C" w14:textId="64CA5C2A" w:rsidR="009E5159" w:rsidRDefault="009E515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756" w:history="1">
        <w:r w:rsidRPr="00010C62">
          <w:rPr>
            <w:rStyle w:val="Hyperlink"/>
            <w:noProof/>
          </w:rPr>
          <w:t>Observation 4</w:t>
        </w:r>
        <w:r>
          <w:rPr>
            <w:rFonts w:asciiTheme="minorHAnsi" w:eastAsiaTheme="minorEastAsia" w:hAnsiTheme="minorHAnsi"/>
            <w:b w:val="0"/>
            <w:noProof/>
            <w:kern w:val="2"/>
            <w:sz w:val="22"/>
            <w:lang w:val="en-SE" w:eastAsia="en-SE"/>
            <w14:ligatures w14:val="standardContextual"/>
          </w:rPr>
          <w:tab/>
        </w:r>
        <w:r w:rsidRPr="00010C62">
          <w:rPr>
            <w:rStyle w:val="Hyperlink"/>
            <w:noProof/>
          </w:rPr>
          <w:t>Supporting mechanisms for frequency and time synchronization depend on various factors such as the rate at which the device clock drifts.</w:t>
        </w:r>
      </w:hyperlink>
    </w:p>
    <w:p w14:paraId="74D447F5" w14:textId="770909F7" w:rsidR="009E5159" w:rsidRDefault="009E515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757" w:history="1">
        <w:r w:rsidRPr="00010C62">
          <w:rPr>
            <w:rStyle w:val="Hyperlink"/>
            <w:noProof/>
          </w:rPr>
          <w:t>Observation 5</w:t>
        </w:r>
        <w:r>
          <w:rPr>
            <w:rFonts w:asciiTheme="minorHAnsi" w:eastAsiaTheme="minorEastAsia" w:hAnsiTheme="minorHAnsi"/>
            <w:b w:val="0"/>
            <w:noProof/>
            <w:kern w:val="2"/>
            <w:sz w:val="22"/>
            <w:lang w:val="en-SE" w:eastAsia="en-SE"/>
            <w14:ligatures w14:val="standardContextual"/>
          </w:rPr>
          <w:tab/>
        </w:r>
        <w:r w:rsidRPr="00010C62">
          <w:rPr>
            <w:rStyle w:val="Hyperlink"/>
            <w:noProof/>
          </w:rPr>
          <w:t>A-IoT scenarios with a maximum range of 10-50 m may have a relatively small time-of-arrival range. However, the timing errors of A-IoT devices are to be considered.</w:t>
        </w:r>
      </w:hyperlink>
    </w:p>
    <w:p w14:paraId="0ED986DB" w14:textId="3EF88843" w:rsidR="009E5159" w:rsidRDefault="009E515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758" w:history="1">
        <w:r w:rsidRPr="00010C62">
          <w:rPr>
            <w:rStyle w:val="Hyperlink"/>
            <w:noProof/>
          </w:rPr>
          <w:t>Observation 6</w:t>
        </w:r>
        <w:r>
          <w:rPr>
            <w:rFonts w:asciiTheme="minorHAnsi" w:eastAsiaTheme="minorEastAsia" w:hAnsiTheme="minorHAnsi"/>
            <w:b w:val="0"/>
            <w:noProof/>
            <w:kern w:val="2"/>
            <w:sz w:val="22"/>
            <w:lang w:val="en-SE" w:eastAsia="en-SE"/>
            <w14:ligatures w14:val="standardContextual"/>
          </w:rPr>
          <w:tab/>
        </w:r>
        <w:r w:rsidRPr="00010C62">
          <w:rPr>
            <w:rStyle w:val="Hyperlink"/>
            <w:noProof/>
          </w:rPr>
          <w:t>The random access design should consider the potentially large collision rate associated with e.g., inventory triggered uplink communication.</w:t>
        </w:r>
      </w:hyperlink>
    </w:p>
    <w:p w14:paraId="4A1734FB" w14:textId="3D7F759E" w:rsidR="009E5159" w:rsidRDefault="009E515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759" w:history="1">
        <w:r w:rsidRPr="00010C62">
          <w:rPr>
            <w:rStyle w:val="Hyperlink"/>
            <w:noProof/>
          </w:rPr>
          <w:t>Observation 7</w:t>
        </w:r>
        <w:r>
          <w:rPr>
            <w:rFonts w:asciiTheme="minorHAnsi" w:eastAsiaTheme="minorEastAsia" w:hAnsiTheme="minorHAnsi"/>
            <w:b w:val="0"/>
            <w:noProof/>
            <w:kern w:val="2"/>
            <w:sz w:val="22"/>
            <w:lang w:val="en-SE" w:eastAsia="en-SE"/>
            <w14:ligatures w14:val="standardContextual"/>
          </w:rPr>
          <w:tab/>
        </w:r>
        <w:r w:rsidRPr="00010C62">
          <w:rPr>
            <w:rStyle w:val="Hyperlink"/>
            <w:noProof/>
          </w:rPr>
          <w:t>The legacy specification for 2-step RACH and 4-step RACH with or without early data transmission may not be feasible for A-IoT due to limited device capabilities.</w:t>
        </w:r>
      </w:hyperlink>
    </w:p>
    <w:p w14:paraId="7D91EC5D" w14:textId="77586E93"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5C74F9D" w14:textId="77777777" w:rsidR="009E5159"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59249760" w:history="1">
        <w:r w:rsidR="009E5159" w:rsidRPr="00D3312B">
          <w:rPr>
            <w:rStyle w:val="Hyperlink"/>
            <w:noProof/>
          </w:rPr>
          <w:t>Proposal 1</w:t>
        </w:r>
        <w:r w:rsidR="009E5159">
          <w:rPr>
            <w:rFonts w:asciiTheme="minorHAnsi" w:eastAsiaTheme="minorEastAsia" w:hAnsiTheme="minorHAnsi"/>
            <w:b w:val="0"/>
            <w:noProof/>
            <w:kern w:val="2"/>
            <w:sz w:val="22"/>
            <w:lang w:val="en-SE" w:eastAsia="en-SE"/>
            <w14:ligatures w14:val="standardContextual"/>
          </w:rPr>
          <w:tab/>
        </w:r>
        <w:r w:rsidR="009E5159" w:rsidRPr="00D3312B">
          <w:rPr>
            <w:rStyle w:val="Hyperlink"/>
            <w:noProof/>
          </w:rPr>
          <w:t>RAN1 can wait for further progress on uplink and downlink transmission schemes (treated under agenda items 9.4.2.1 and 9.4.2.3) before discussing frame structure design for A-IoT.</w:t>
        </w:r>
      </w:hyperlink>
    </w:p>
    <w:p w14:paraId="0A46074A" w14:textId="77777777" w:rsidR="009E5159" w:rsidRDefault="009E515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761" w:history="1">
        <w:r w:rsidRPr="00D3312B">
          <w:rPr>
            <w:rStyle w:val="Hyperlink"/>
            <w:noProof/>
            <w:lang w:val="en-GB"/>
          </w:rPr>
          <w:t>Proposal 2</w:t>
        </w:r>
        <w:r>
          <w:rPr>
            <w:rFonts w:asciiTheme="minorHAnsi" w:eastAsiaTheme="minorEastAsia" w:hAnsiTheme="minorHAnsi"/>
            <w:b w:val="0"/>
            <w:noProof/>
            <w:kern w:val="2"/>
            <w:sz w:val="22"/>
            <w:lang w:val="en-SE" w:eastAsia="en-SE"/>
            <w14:ligatures w14:val="standardContextual"/>
          </w:rPr>
          <w:tab/>
        </w:r>
        <w:r w:rsidRPr="00D3312B">
          <w:rPr>
            <w:rStyle w:val="Hyperlink"/>
            <w:noProof/>
          </w:rPr>
          <w:t>Discuss</w:t>
        </w:r>
        <w:r w:rsidRPr="00D3312B">
          <w:rPr>
            <w:rStyle w:val="Hyperlink"/>
            <w:noProof/>
            <w:lang w:val="en-GB"/>
          </w:rPr>
          <w:t xml:space="preserve"> and determine the maximum initial frequency and timing offsets supported by each of the three A-IoT device types.</w:t>
        </w:r>
      </w:hyperlink>
    </w:p>
    <w:p w14:paraId="3B925FC6" w14:textId="77777777" w:rsidR="009E5159" w:rsidRDefault="009E515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762" w:history="1">
        <w:r w:rsidRPr="00D3312B">
          <w:rPr>
            <w:rStyle w:val="Hyperlink"/>
            <w:noProof/>
            <w:lang w:val="en-GB"/>
          </w:rPr>
          <w:t>Proposal 3</w:t>
        </w:r>
        <w:r>
          <w:rPr>
            <w:rFonts w:asciiTheme="minorHAnsi" w:eastAsiaTheme="minorEastAsia" w:hAnsiTheme="minorHAnsi"/>
            <w:b w:val="0"/>
            <w:noProof/>
            <w:kern w:val="2"/>
            <w:sz w:val="22"/>
            <w:lang w:val="en-SE" w:eastAsia="en-SE"/>
            <w14:ligatures w14:val="standardContextual"/>
          </w:rPr>
          <w:tab/>
        </w:r>
        <w:r w:rsidRPr="00D3312B">
          <w:rPr>
            <w:rStyle w:val="Hyperlink"/>
            <w:noProof/>
            <w:lang w:val="en-GB"/>
          </w:rPr>
          <w:t>Discuss and determine the maximum frequency and timing drift supported by each of the three A-IoT device types once synchronization is achieved.</w:t>
        </w:r>
      </w:hyperlink>
    </w:p>
    <w:p w14:paraId="79710A1D" w14:textId="77777777" w:rsidR="009E5159" w:rsidRDefault="009E515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763" w:history="1">
        <w:r w:rsidRPr="00D3312B">
          <w:rPr>
            <w:rStyle w:val="Hyperlink"/>
            <w:noProof/>
            <w:lang w:val="en-GB"/>
          </w:rPr>
          <w:t>Proposal 4</w:t>
        </w:r>
        <w:r>
          <w:rPr>
            <w:rFonts w:asciiTheme="minorHAnsi" w:eastAsiaTheme="minorEastAsia" w:hAnsiTheme="minorHAnsi"/>
            <w:b w:val="0"/>
            <w:noProof/>
            <w:kern w:val="2"/>
            <w:sz w:val="22"/>
            <w:lang w:val="en-SE" w:eastAsia="en-SE"/>
            <w14:ligatures w14:val="standardContextual"/>
          </w:rPr>
          <w:tab/>
        </w:r>
        <w:r w:rsidRPr="00D3312B">
          <w:rPr>
            <w:rStyle w:val="Hyperlink"/>
            <w:noProof/>
            <w:lang w:val="en-GB"/>
          </w:rPr>
          <w:t>Discuss and determine the timeframe for which each of the three A-IoT device categories need to fulfil certain timing and frequency synchronization requirements.</w:t>
        </w:r>
      </w:hyperlink>
    </w:p>
    <w:p w14:paraId="009DFCEA" w14:textId="77777777" w:rsidR="009E5159" w:rsidRDefault="009E515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764" w:history="1">
        <w:r w:rsidRPr="00D3312B">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D3312B">
          <w:rPr>
            <w:rStyle w:val="Hyperlink"/>
            <w:noProof/>
          </w:rPr>
          <w:t>Study whether the current power budget limitations allow each of the three A-IoT device types to support mechanisms that enable frequency and time synchronization.</w:t>
        </w:r>
      </w:hyperlink>
    </w:p>
    <w:p w14:paraId="47FC5295" w14:textId="77777777" w:rsidR="009E5159" w:rsidRDefault="009E515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765" w:history="1">
        <w:r w:rsidRPr="00D3312B">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D3312B">
          <w:rPr>
            <w:rStyle w:val="Hyperlink"/>
            <w:noProof/>
          </w:rPr>
          <w:t xml:space="preserve">Discuss and determine whether </w:t>
        </w:r>
        <w:r w:rsidRPr="00D3312B">
          <w:rPr>
            <w:rStyle w:val="Hyperlink"/>
            <w:noProof/>
            <w:lang w:val="en-GB"/>
          </w:rPr>
          <w:t xml:space="preserve">passive devices (Devices A+ and B) can obtain synchronization from </w:t>
        </w:r>
        <w:r w:rsidRPr="00D3312B">
          <w:rPr>
            <w:rStyle w:val="Hyperlink"/>
            <w:noProof/>
          </w:rPr>
          <w:t>carrier wave, and if so, what frequency and time accuracy can be achieved by the external carrier wave transmitter (CWT).</w:t>
        </w:r>
      </w:hyperlink>
    </w:p>
    <w:p w14:paraId="35F8F31A" w14:textId="77777777" w:rsidR="009E5159" w:rsidRDefault="009E515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766" w:history="1">
        <w:r w:rsidRPr="00D3312B">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D3312B">
          <w:rPr>
            <w:rStyle w:val="Hyperlink"/>
            <w:noProof/>
          </w:rPr>
          <w:t>Clarify purposes of random access for A-IoT devices, for example, (a) time-of-arrival estimation, (b) accessing the cell, and (c) collision avoidance.</w:t>
        </w:r>
      </w:hyperlink>
    </w:p>
    <w:p w14:paraId="2A92EAA3" w14:textId="77777777" w:rsidR="009E5159" w:rsidRDefault="009E515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767" w:history="1">
        <w:r w:rsidRPr="00D3312B">
          <w:rPr>
            <w:rStyle w:val="Hyperlink"/>
            <w:noProof/>
          </w:rPr>
          <w:t>Proposal 8</w:t>
        </w:r>
        <w:r>
          <w:rPr>
            <w:rFonts w:asciiTheme="minorHAnsi" w:eastAsiaTheme="minorEastAsia" w:hAnsiTheme="minorHAnsi"/>
            <w:b w:val="0"/>
            <w:noProof/>
            <w:kern w:val="2"/>
            <w:sz w:val="22"/>
            <w:lang w:val="en-SE" w:eastAsia="en-SE"/>
            <w14:ligatures w14:val="standardContextual"/>
          </w:rPr>
          <w:tab/>
        </w:r>
        <w:r w:rsidRPr="00D3312B">
          <w:rPr>
            <w:rStyle w:val="Hyperlink"/>
            <w:noProof/>
          </w:rPr>
          <w:t xml:space="preserve">The random access design for A-IoT devices may need to use repetitions to improve UL </w:t>
        </w:r>
        <w:r w:rsidRPr="00D3312B">
          <w:rPr>
            <w:rStyle w:val="Hyperlink"/>
            <w:noProof/>
            <w:lang w:val="en-GB"/>
          </w:rPr>
          <w:t>coverage</w:t>
        </w:r>
        <w:r w:rsidRPr="00D3312B">
          <w:rPr>
            <w:rStyle w:val="Hyperlink"/>
            <w:noProof/>
          </w:rPr>
          <w:t>, given unfavorable propagation conditions (low power, backscattering).</w:t>
        </w:r>
      </w:hyperlink>
    </w:p>
    <w:p w14:paraId="61403FE9" w14:textId="77777777" w:rsidR="009E5159" w:rsidRDefault="009E515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768" w:history="1">
        <w:r w:rsidRPr="00D3312B">
          <w:rPr>
            <w:rStyle w:val="Hyperlink"/>
            <w:noProof/>
          </w:rPr>
          <w:t>Proposal 9</w:t>
        </w:r>
        <w:r>
          <w:rPr>
            <w:rFonts w:asciiTheme="minorHAnsi" w:eastAsiaTheme="minorEastAsia" w:hAnsiTheme="minorHAnsi"/>
            <w:b w:val="0"/>
            <w:noProof/>
            <w:kern w:val="2"/>
            <w:sz w:val="22"/>
            <w:lang w:val="en-SE" w:eastAsia="en-SE"/>
            <w14:ligatures w14:val="standardContextual"/>
          </w:rPr>
          <w:tab/>
        </w:r>
        <w:r w:rsidRPr="00D3312B">
          <w:rPr>
            <w:rStyle w:val="Hyperlink"/>
            <w:noProof/>
          </w:rPr>
          <w:t xml:space="preserve">The </w:t>
        </w:r>
        <w:r w:rsidRPr="00D3312B">
          <w:rPr>
            <w:rStyle w:val="Hyperlink"/>
            <w:noProof/>
            <w:lang w:val="en-GB"/>
          </w:rPr>
          <w:t>random</w:t>
        </w:r>
        <w:r w:rsidRPr="00D3312B">
          <w:rPr>
            <w:rStyle w:val="Hyperlink"/>
            <w:noProof/>
          </w:rPr>
          <w:t xml:space="preserve"> access design should be able to cope with multiplexing a high number of A-IoT devices.</w:t>
        </w:r>
      </w:hyperlink>
    </w:p>
    <w:p w14:paraId="78E0BF88" w14:textId="77777777" w:rsidR="009E5159" w:rsidRDefault="009E515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769" w:history="1">
        <w:r w:rsidRPr="00D3312B">
          <w:rPr>
            <w:rStyle w:val="Hyperlink"/>
            <w:noProof/>
          </w:rPr>
          <w:t>Proposal 10</w:t>
        </w:r>
        <w:r>
          <w:rPr>
            <w:rFonts w:asciiTheme="minorHAnsi" w:eastAsiaTheme="minorEastAsia" w:hAnsiTheme="minorHAnsi"/>
            <w:b w:val="0"/>
            <w:noProof/>
            <w:kern w:val="2"/>
            <w:sz w:val="22"/>
            <w:lang w:val="en-SE" w:eastAsia="en-SE"/>
            <w14:ligatures w14:val="standardContextual"/>
          </w:rPr>
          <w:tab/>
        </w:r>
        <w:r w:rsidRPr="00D3312B">
          <w:rPr>
            <w:rStyle w:val="Hyperlink"/>
            <w:noProof/>
          </w:rPr>
          <w:t xml:space="preserve">Discuss whether A-IoT devices can support uplink data transmission during the random access </w:t>
        </w:r>
        <w:r w:rsidRPr="00D3312B">
          <w:rPr>
            <w:rStyle w:val="Hyperlink"/>
            <w:noProof/>
            <w:lang w:val="en-GB"/>
          </w:rPr>
          <w:t>procedure</w:t>
        </w:r>
        <w:r w:rsidRPr="00D3312B">
          <w:rPr>
            <w:rStyle w:val="Hyperlink"/>
            <w:noProof/>
          </w:rPr>
          <w:t>.</w:t>
        </w:r>
      </w:hyperlink>
    </w:p>
    <w:p w14:paraId="6120C834" w14:textId="77777777" w:rsidR="009E5159" w:rsidRDefault="009E515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770" w:history="1">
        <w:r w:rsidRPr="00D3312B">
          <w:rPr>
            <w:rStyle w:val="Hyperlink"/>
            <w:noProof/>
          </w:rPr>
          <w:t>Proposal 11</w:t>
        </w:r>
        <w:r>
          <w:rPr>
            <w:rFonts w:asciiTheme="minorHAnsi" w:eastAsiaTheme="minorEastAsia" w:hAnsiTheme="minorHAnsi"/>
            <w:b w:val="0"/>
            <w:noProof/>
            <w:kern w:val="2"/>
            <w:sz w:val="22"/>
            <w:lang w:val="en-SE" w:eastAsia="en-SE"/>
            <w14:ligatures w14:val="standardContextual"/>
          </w:rPr>
          <w:tab/>
        </w:r>
        <w:r w:rsidRPr="00D3312B">
          <w:rPr>
            <w:rStyle w:val="Hyperlink"/>
            <w:noProof/>
          </w:rPr>
          <w:t xml:space="preserve">Clarify whether the design targets of random access differ among the three A-IoT </w:t>
        </w:r>
        <w:r w:rsidRPr="00D3312B">
          <w:rPr>
            <w:rStyle w:val="Hyperlink"/>
            <w:noProof/>
            <w:lang w:val="en-GB"/>
          </w:rPr>
          <w:t>device</w:t>
        </w:r>
        <w:r w:rsidRPr="00D3312B">
          <w:rPr>
            <w:rStyle w:val="Hyperlink"/>
            <w:noProof/>
          </w:rPr>
          <w:t xml:space="preserve"> types.</w:t>
        </w:r>
      </w:hyperlink>
    </w:p>
    <w:p w14:paraId="41AD6036" w14:textId="77777777" w:rsidR="009E5159" w:rsidRDefault="009E515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771" w:history="1">
        <w:r w:rsidRPr="00D3312B">
          <w:rPr>
            <w:rStyle w:val="Hyperlink"/>
            <w:noProof/>
          </w:rPr>
          <w:t>Proposal 12</w:t>
        </w:r>
        <w:r>
          <w:rPr>
            <w:rFonts w:asciiTheme="minorHAnsi" w:eastAsiaTheme="minorEastAsia" w:hAnsiTheme="minorHAnsi"/>
            <w:b w:val="0"/>
            <w:noProof/>
            <w:kern w:val="2"/>
            <w:sz w:val="22"/>
            <w:lang w:val="en-SE" w:eastAsia="en-SE"/>
            <w14:ligatures w14:val="standardContextual"/>
          </w:rPr>
          <w:tab/>
        </w:r>
        <w:r w:rsidRPr="00D3312B">
          <w:rPr>
            <w:rStyle w:val="Hyperlink"/>
            <w:noProof/>
          </w:rPr>
          <w:t>Discuss and determine the appropriate processing time needed for the three A-IoT device types for downlink data reception and uplink data transmission.</w:t>
        </w:r>
      </w:hyperlink>
    </w:p>
    <w:p w14:paraId="3350D1FB" w14:textId="77777777" w:rsidR="009E5159" w:rsidRDefault="009E515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772" w:history="1">
        <w:r w:rsidRPr="00D3312B">
          <w:rPr>
            <w:rStyle w:val="Hyperlink"/>
            <w:noProof/>
          </w:rPr>
          <w:t>Proposal 13</w:t>
        </w:r>
        <w:r>
          <w:rPr>
            <w:rFonts w:asciiTheme="minorHAnsi" w:eastAsiaTheme="minorEastAsia" w:hAnsiTheme="minorHAnsi"/>
            <w:b w:val="0"/>
            <w:noProof/>
            <w:kern w:val="2"/>
            <w:sz w:val="22"/>
            <w:lang w:val="en-SE" w:eastAsia="en-SE"/>
            <w14:ligatures w14:val="standardContextual"/>
          </w:rPr>
          <w:tab/>
        </w:r>
        <w:r w:rsidRPr="00D3312B">
          <w:rPr>
            <w:rStyle w:val="Hyperlink"/>
            <w:noProof/>
          </w:rPr>
          <w:t>Study mechanisms to ensure enough coverage, such as repetitions.</w:t>
        </w:r>
      </w:hyperlink>
    </w:p>
    <w:p w14:paraId="3E946645" w14:textId="77777777" w:rsidR="009E5159" w:rsidRDefault="009E5159">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9773" w:history="1">
        <w:r w:rsidRPr="00D3312B">
          <w:rPr>
            <w:rStyle w:val="Hyperlink"/>
            <w:noProof/>
          </w:rPr>
          <w:t>Proposal 14</w:t>
        </w:r>
        <w:r>
          <w:rPr>
            <w:rFonts w:asciiTheme="minorHAnsi" w:eastAsiaTheme="minorEastAsia" w:hAnsiTheme="minorHAnsi"/>
            <w:b w:val="0"/>
            <w:noProof/>
            <w:kern w:val="2"/>
            <w:sz w:val="22"/>
            <w:lang w:val="en-SE" w:eastAsia="en-SE"/>
            <w14:ligatures w14:val="standardContextual"/>
          </w:rPr>
          <w:tab/>
        </w:r>
        <w:r w:rsidRPr="00D3312B">
          <w:rPr>
            <w:rStyle w:val="Hyperlink"/>
            <w:noProof/>
          </w:rPr>
          <w:t>Scheduling and resource mapping for A-IoT should consider the coexistence with the legacy NR/LTE system, for example, by avoiding the collision between A-IoT transmissions and the legacy transmissions of NR SSB.</w:t>
        </w:r>
      </w:hyperlink>
    </w:p>
    <w:p w14:paraId="58ACA235" w14:textId="5E2447F8" w:rsidR="00C01F33" w:rsidRPr="00A042B7" w:rsidRDefault="006E1C82" w:rsidP="00A042B7">
      <w:pPr>
        <w:pStyle w:val="BodyText"/>
        <w:rPr>
          <w:b/>
          <w:bCs/>
        </w:rPr>
      </w:pPr>
      <w:r>
        <w:rPr>
          <w:b/>
          <w:bCs/>
        </w:rPr>
        <w:fldChar w:fldCharType="end"/>
      </w:r>
    </w:p>
    <w:p w14:paraId="71D79D99" w14:textId="77777777" w:rsidR="00F507D1" w:rsidRPr="00CE0424" w:rsidRDefault="00F507D1" w:rsidP="00CE0424">
      <w:pPr>
        <w:pStyle w:val="Heading1"/>
      </w:pPr>
      <w:bookmarkStart w:id="46" w:name="_In-sequence_SDU_delivery"/>
      <w:bookmarkEnd w:id="46"/>
      <w:r w:rsidRPr="00CE0424">
        <w:t>References</w:t>
      </w:r>
    </w:p>
    <w:bookmarkStart w:id="47" w:name="_Ref155949857"/>
    <w:bookmarkStart w:id="48" w:name="_Ref174151459"/>
    <w:bookmarkStart w:id="49" w:name="_Ref189809556"/>
    <w:p w14:paraId="77C5E852" w14:textId="29AA6209" w:rsidR="005F3025" w:rsidRPr="00CE0424" w:rsidRDefault="00A91EDA" w:rsidP="005237D1">
      <w:pPr>
        <w:pStyle w:val="Reference"/>
        <w:jc w:val="left"/>
      </w:pPr>
      <w:r>
        <w:fldChar w:fldCharType="begin"/>
      </w:r>
      <w:r>
        <w:instrText xml:space="preserve"> HYPERLINK "https://www.3gpp.org/ftp/TSG_RAN/TSG_RAN/TSGR_102/Docs/RP-234058.zip" </w:instrText>
      </w:r>
      <w:r>
        <w:fldChar w:fldCharType="separate"/>
      </w:r>
      <w:r w:rsidRPr="00A91EDA">
        <w:rPr>
          <w:rStyle w:val="Hyperlink"/>
        </w:rPr>
        <w:t>RP-234058</w:t>
      </w:r>
      <w:r>
        <w:fldChar w:fldCharType="end"/>
      </w:r>
      <w:r w:rsidR="005F3025" w:rsidRPr="00CE0424">
        <w:t xml:space="preserve">, </w:t>
      </w:r>
      <w:r>
        <w:t>“New SID: Study on solutions for Ambient IoT (Internet of Things) in NR”</w:t>
      </w:r>
      <w:r w:rsidR="005F3025" w:rsidRPr="00CE0424">
        <w:t xml:space="preserve">, </w:t>
      </w:r>
      <w:r>
        <w:t>Huawei (moderator, RAN1 Vice-Chair)</w:t>
      </w:r>
      <w:r w:rsidR="005F3025" w:rsidRPr="00CE0424">
        <w:t xml:space="preserve">, </w:t>
      </w:r>
      <w:r>
        <w:t>RAN#102</w:t>
      </w:r>
      <w:r w:rsidR="005F3025" w:rsidRPr="00CE0424">
        <w:t xml:space="preserve">, </w:t>
      </w:r>
      <w:r>
        <w:t>December 2023.</w:t>
      </w:r>
      <w:bookmarkEnd w:id="47"/>
    </w:p>
    <w:bookmarkStart w:id="50" w:name="_Ref155950015"/>
    <w:p w14:paraId="715CA09B" w14:textId="4706AEEB" w:rsidR="003A7EF3" w:rsidRDefault="00C16D32" w:rsidP="00CE0424">
      <w:pPr>
        <w:pStyle w:val="Reference"/>
        <w:jc w:val="left"/>
      </w:pPr>
      <w:r>
        <w:fldChar w:fldCharType="begin"/>
      </w:r>
      <w:r>
        <w:instrText>HYPERLINK "https://www.3gpp.org/ftp/Specs/archive/38_series/38.848/38848-i00.zip"</w:instrText>
      </w:r>
      <w:r>
        <w:fldChar w:fldCharType="separate"/>
      </w:r>
      <w:r w:rsidR="00A91EDA" w:rsidRPr="00A91EDA">
        <w:rPr>
          <w:rStyle w:val="Hyperlink"/>
        </w:rPr>
        <w:t>TR 38.848 V18.0.0</w:t>
      </w:r>
      <w:r>
        <w:rPr>
          <w:rStyle w:val="Hyperlink"/>
        </w:rPr>
        <w:fldChar w:fldCharType="end"/>
      </w:r>
      <w:r w:rsidR="005F3025" w:rsidRPr="00CE0424">
        <w:t xml:space="preserve">, </w:t>
      </w:r>
      <w:r w:rsidR="00A91EDA">
        <w:t>“</w:t>
      </w:r>
      <w:r w:rsidR="00A91EDA" w:rsidRPr="00A91EDA">
        <w:t>Study on Ambient IoT (Internet of Things) in RAN</w:t>
      </w:r>
      <w:r w:rsidR="00A91EDA">
        <w:t>”</w:t>
      </w:r>
      <w:r w:rsidR="005F3025" w:rsidRPr="00CE0424">
        <w:t xml:space="preserve">, </w:t>
      </w:r>
      <w:r w:rsidR="00A91EDA">
        <w:t>3GPP</w:t>
      </w:r>
      <w:r w:rsidR="005F3025" w:rsidRPr="00CE0424">
        <w:t xml:space="preserve">, </w:t>
      </w:r>
      <w:r w:rsidR="00A91EDA">
        <w:t>September 2023.</w:t>
      </w:r>
      <w:bookmarkEnd w:id="48"/>
      <w:bookmarkEnd w:id="49"/>
      <w:bookmarkEnd w:id="50"/>
    </w:p>
    <w:bookmarkStart w:id="51" w:name="_Ref159176940"/>
    <w:p w14:paraId="66C75287" w14:textId="497D600F" w:rsidR="00D3094E" w:rsidRPr="00CE0424" w:rsidRDefault="00D3094E" w:rsidP="00D3094E">
      <w:pPr>
        <w:pStyle w:val="Reference"/>
        <w:jc w:val="left"/>
      </w:pPr>
      <w:r w:rsidRPr="00BD3297">
        <w:fldChar w:fldCharType="begin"/>
      </w:r>
      <w:r w:rsidR="000021DB">
        <w:instrText>HYPERLINK "https://www.3gpp.org/ftp/tsg_ran/WG1_RL1/TSGR1_116/Docs/R1-2400077.zip"</w:instrText>
      </w:r>
      <w:r w:rsidRPr="00BD3297">
        <w:fldChar w:fldCharType="separate"/>
      </w:r>
      <w:r w:rsidR="000021DB">
        <w:rPr>
          <w:rStyle w:val="Hyperlink"/>
        </w:rPr>
        <w:t>R1-2400077</w:t>
      </w:r>
      <w:r w:rsidRPr="00BD3297">
        <w:fldChar w:fldCharType="end"/>
      </w:r>
      <w:r w:rsidRPr="00BD3297">
        <w:t>, “</w:t>
      </w:r>
      <w:r w:rsidR="000021DB" w:rsidRPr="000021DB">
        <w:t>General aspects of physical layer design for Ambient IoT</w:t>
      </w:r>
      <w:r w:rsidRPr="00BD3297">
        <w:t>”, Ericsson, 3GPP RAN1#116, February 2024.</w:t>
      </w:r>
      <w:bookmarkEnd w:id="51"/>
    </w:p>
    <w:sectPr w:rsidR="00D3094E"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73920" w14:textId="77777777" w:rsidR="00817871" w:rsidRDefault="00817871">
      <w:r>
        <w:separator/>
      </w:r>
    </w:p>
  </w:endnote>
  <w:endnote w:type="continuationSeparator" w:id="0">
    <w:p w14:paraId="06C0A9B8" w14:textId="77777777" w:rsidR="00817871" w:rsidRDefault="00817871">
      <w:r>
        <w:continuationSeparator/>
      </w:r>
    </w:p>
  </w:endnote>
  <w:endnote w:type="continuationNotice" w:id="1">
    <w:p w14:paraId="13E33D91" w14:textId="77777777" w:rsidR="00817871" w:rsidRDefault="008178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CC9E2" w14:textId="77777777" w:rsidR="00817871" w:rsidRDefault="00817871">
      <w:r>
        <w:separator/>
      </w:r>
    </w:p>
  </w:footnote>
  <w:footnote w:type="continuationSeparator" w:id="0">
    <w:p w14:paraId="6A3E3715" w14:textId="77777777" w:rsidR="00817871" w:rsidRDefault="00817871">
      <w:r>
        <w:continuationSeparator/>
      </w:r>
    </w:p>
  </w:footnote>
  <w:footnote w:type="continuationNotice" w:id="1">
    <w:p w14:paraId="35673ACC" w14:textId="77777777" w:rsidR="00817871" w:rsidRDefault="008178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6209FB"/>
    <w:multiLevelType w:val="hybridMultilevel"/>
    <w:tmpl w:val="080C0B0C"/>
    <w:lvl w:ilvl="0" w:tplc="36606BA6">
      <w:start w:val="1"/>
      <w:numFmt w:val="bullet"/>
      <w:lvlText w:val="•"/>
      <w:lvlJc w:val="left"/>
      <w:pPr>
        <w:tabs>
          <w:tab w:val="num" w:pos="720"/>
        </w:tabs>
        <w:ind w:left="720" w:hanging="360"/>
      </w:pPr>
      <w:rPr>
        <w:rFonts w:ascii="Arial" w:hAnsi="Arial" w:hint="default"/>
      </w:rPr>
    </w:lvl>
    <w:lvl w:ilvl="1" w:tplc="52981D60" w:tentative="1">
      <w:start w:val="1"/>
      <w:numFmt w:val="bullet"/>
      <w:lvlText w:val="•"/>
      <w:lvlJc w:val="left"/>
      <w:pPr>
        <w:tabs>
          <w:tab w:val="num" w:pos="1440"/>
        </w:tabs>
        <w:ind w:left="1440" w:hanging="360"/>
      </w:pPr>
      <w:rPr>
        <w:rFonts w:ascii="Arial" w:hAnsi="Arial" w:hint="default"/>
      </w:rPr>
    </w:lvl>
    <w:lvl w:ilvl="2" w:tplc="571AE2FC" w:tentative="1">
      <w:start w:val="1"/>
      <w:numFmt w:val="bullet"/>
      <w:lvlText w:val="•"/>
      <w:lvlJc w:val="left"/>
      <w:pPr>
        <w:tabs>
          <w:tab w:val="num" w:pos="2160"/>
        </w:tabs>
        <w:ind w:left="2160" w:hanging="360"/>
      </w:pPr>
      <w:rPr>
        <w:rFonts w:ascii="Arial" w:hAnsi="Arial" w:hint="default"/>
      </w:rPr>
    </w:lvl>
    <w:lvl w:ilvl="3" w:tplc="846A754E" w:tentative="1">
      <w:start w:val="1"/>
      <w:numFmt w:val="bullet"/>
      <w:lvlText w:val="•"/>
      <w:lvlJc w:val="left"/>
      <w:pPr>
        <w:tabs>
          <w:tab w:val="num" w:pos="2880"/>
        </w:tabs>
        <w:ind w:left="2880" w:hanging="360"/>
      </w:pPr>
      <w:rPr>
        <w:rFonts w:ascii="Arial" w:hAnsi="Arial" w:hint="default"/>
      </w:rPr>
    </w:lvl>
    <w:lvl w:ilvl="4" w:tplc="96B645DE" w:tentative="1">
      <w:start w:val="1"/>
      <w:numFmt w:val="bullet"/>
      <w:lvlText w:val="•"/>
      <w:lvlJc w:val="left"/>
      <w:pPr>
        <w:tabs>
          <w:tab w:val="num" w:pos="3600"/>
        </w:tabs>
        <w:ind w:left="3600" w:hanging="360"/>
      </w:pPr>
      <w:rPr>
        <w:rFonts w:ascii="Arial" w:hAnsi="Arial" w:hint="default"/>
      </w:rPr>
    </w:lvl>
    <w:lvl w:ilvl="5" w:tplc="DB68BB68" w:tentative="1">
      <w:start w:val="1"/>
      <w:numFmt w:val="bullet"/>
      <w:lvlText w:val="•"/>
      <w:lvlJc w:val="left"/>
      <w:pPr>
        <w:tabs>
          <w:tab w:val="num" w:pos="4320"/>
        </w:tabs>
        <w:ind w:left="4320" w:hanging="360"/>
      </w:pPr>
      <w:rPr>
        <w:rFonts w:ascii="Arial" w:hAnsi="Arial" w:hint="default"/>
      </w:rPr>
    </w:lvl>
    <w:lvl w:ilvl="6" w:tplc="0CD6AB50" w:tentative="1">
      <w:start w:val="1"/>
      <w:numFmt w:val="bullet"/>
      <w:lvlText w:val="•"/>
      <w:lvlJc w:val="left"/>
      <w:pPr>
        <w:tabs>
          <w:tab w:val="num" w:pos="5040"/>
        </w:tabs>
        <w:ind w:left="5040" w:hanging="360"/>
      </w:pPr>
      <w:rPr>
        <w:rFonts w:ascii="Arial" w:hAnsi="Arial" w:hint="default"/>
      </w:rPr>
    </w:lvl>
    <w:lvl w:ilvl="7" w:tplc="B25AD196" w:tentative="1">
      <w:start w:val="1"/>
      <w:numFmt w:val="bullet"/>
      <w:lvlText w:val="•"/>
      <w:lvlJc w:val="left"/>
      <w:pPr>
        <w:tabs>
          <w:tab w:val="num" w:pos="5760"/>
        </w:tabs>
        <w:ind w:left="5760" w:hanging="360"/>
      </w:pPr>
      <w:rPr>
        <w:rFonts w:ascii="Arial" w:hAnsi="Arial" w:hint="default"/>
      </w:rPr>
    </w:lvl>
    <w:lvl w:ilvl="8" w:tplc="263E75B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B27119"/>
    <w:multiLevelType w:val="multilevel"/>
    <w:tmpl w:val="C3D43C9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Arial" w:eastAsiaTheme="minorHAnsi"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BD3378"/>
    <w:multiLevelType w:val="hybridMultilevel"/>
    <w:tmpl w:val="1A94158A"/>
    <w:lvl w:ilvl="0" w:tplc="20000001">
      <w:start w:val="1"/>
      <w:numFmt w:val="bullet"/>
      <w:lvlText w:val=""/>
      <w:lvlJc w:val="left"/>
      <w:pPr>
        <w:ind w:left="720" w:hanging="360"/>
      </w:pPr>
      <w:rPr>
        <w:rFonts w:ascii="Symbol" w:hAnsi="Symbol" w:hint="default"/>
      </w:rPr>
    </w:lvl>
    <w:lvl w:ilvl="1" w:tplc="C73286D4">
      <w:numFmt w:val="bullet"/>
      <w:lvlText w:val="-"/>
      <w:lvlJc w:val="left"/>
      <w:pPr>
        <w:ind w:left="1440" w:hanging="360"/>
      </w:pPr>
      <w:rPr>
        <w:rFonts w:ascii="Arial" w:eastAsiaTheme="minorHAnsi" w:hAnsi="Arial" w:cs="Arial"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6F4747"/>
    <w:multiLevelType w:val="multilevel"/>
    <w:tmpl w:val="D1C62C6A"/>
    <w:lvl w:ilvl="0">
      <w:start w:val="1"/>
      <w:numFmt w:val="upperLetter"/>
      <w:lvlText w:val="%1."/>
      <w:lvlJc w:val="left"/>
      <w:pPr>
        <w:tabs>
          <w:tab w:val="num" w:pos="720"/>
        </w:tabs>
        <w:ind w:left="720" w:hanging="360"/>
      </w:pPr>
    </w:lvl>
    <w:lvl w:ilvl="1">
      <w:start w:val="1"/>
      <w:numFmt w:val="lowerRoman"/>
      <w:lvlText w:val="%2."/>
      <w:lvlJc w:val="righ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816447"/>
    <w:multiLevelType w:val="hybridMultilevel"/>
    <w:tmpl w:val="83AAA3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FC26DCA"/>
    <w:multiLevelType w:val="multilevel"/>
    <w:tmpl w:val="77406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374FB5"/>
    <w:multiLevelType w:val="multilevel"/>
    <w:tmpl w:val="C3D43C9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Arial" w:eastAsiaTheme="minorHAnsi"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ACB3013"/>
    <w:multiLevelType w:val="hybridMultilevel"/>
    <w:tmpl w:val="0EC285C8"/>
    <w:lvl w:ilvl="0" w:tplc="DA3A9860">
      <w:start w:val="1"/>
      <w:numFmt w:val="bullet"/>
      <w:lvlText w:val="•"/>
      <w:lvlJc w:val="left"/>
      <w:pPr>
        <w:tabs>
          <w:tab w:val="num" w:pos="720"/>
        </w:tabs>
        <w:ind w:left="720" w:hanging="360"/>
      </w:pPr>
      <w:rPr>
        <w:rFonts w:ascii="Arial" w:hAnsi="Arial" w:hint="default"/>
      </w:rPr>
    </w:lvl>
    <w:lvl w:ilvl="1" w:tplc="1BD288C6" w:tentative="1">
      <w:start w:val="1"/>
      <w:numFmt w:val="bullet"/>
      <w:lvlText w:val="•"/>
      <w:lvlJc w:val="left"/>
      <w:pPr>
        <w:tabs>
          <w:tab w:val="num" w:pos="1440"/>
        </w:tabs>
        <w:ind w:left="1440" w:hanging="360"/>
      </w:pPr>
      <w:rPr>
        <w:rFonts w:ascii="Arial" w:hAnsi="Arial" w:hint="default"/>
      </w:rPr>
    </w:lvl>
    <w:lvl w:ilvl="2" w:tplc="AF6A064A" w:tentative="1">
      <w:start w:val="1"/>
      <w:numFmt w:val="bullet"/>
      <w:lvlText w:val="•"/>
      <w:lvlJc w:val="left"/>
      <w:pPr>
        <w:tabs>
          <w:tab w:val="num" w:pos="2160"/>
        </w:tabs>
        <w:ind w:left="2160" w:hanging="360"/>
      </w:pPr>
      <w:rPr>
        <w:rFonts w:ascii="Arial" w:hAnsi="Arial" w:hint="default"/>
      </w:rPr>
    </w:lvl>
    <w:lvl w:ilvl="3" w:tplc="814007E2" w:tentative="1">
      <w:start w:val="1"/>
      <w:numFmt w:val="bullet"/>
      <w:lvlText w:val="•"/>
      <w:lvlJc w:val="left"/>
      <w:pPr>
        <w:tabs>
          <w:tab w:val="num" w:pos="2880"/>
        </w:tabs>
        <w:ind w:left="2880" w:hanging="360"/>
      </w:pPr>
      <w:rPr>
        <w:rFonts w:ascii="Arial" w:hAnsi="Arial" w:hint="default"/>
      </w:rPr>
    </w:lvl>
    <w:lvl w:ilvl="4" w:tplc="D98C4AF2" w:tentative="1">
      <w:start w:val="1"/>
      <w:numFmt w:val="bullet"/>
      <w:lvlText w:val="•"/>
      <w:lvlJc w:val="left"/>
      <w:pPr>
        <w:tabs>
          <w:tab w:val="num" w:pos="3600"/>
        </w:tabs>
        <w:ind w:left="3600" w:hanging="360"/>
      </w:pPr>
      <w:rPr>
        <w:rFonts w:ascii="Arial" w:hAnsi="Arial" w:hint="default"/>
      </w:rPr>
    </w:lvl>
    <w:lvl w:ilvl="5" w:tplc="B84CBE50" w:tentative="1">
      <w:start w:val="1"/>
      <w:numFmt w:val="bullet"/>
      <w:lvlText w:val="•"/>
      <w:lvlJc w:val="left"/>
      <w:pPr>
        <w:tabs>
          <w:tab w:val="num" w:pos="4320"/>
        </w:tabs>
        <w:ind w:left="4320" w:hanging="360"/>
      </w:pPr>
      <w:rPr>
        <w:rFonts w:ascii="Arial" w:hAnsi="Arial" w:hint="default"/>
      </w:rPr>
    </w:lvl>
    <w:lvl w:ilvl="6" w:tplc="80BC1B74" w:tentative="1">
      <w:start w:val="1"/>
      <w:numFmt w:val="bullet"/>
      <w:lvlText w:val="•"/>
      <w:lvlJc w:val="left"/>
      <w:pPr>
        <w:tabs>
          <w:tab w:val="num" w:pos="5040"/>
        </w:tabs>
        <w:ind w:left="5040" w:hanging="360"/>
      </w:pPr>
      <w:rPr>
        <w:rFonts w:ascii="Arial" w:hAnsi="Arial" w:hint="default"/>
      </w:rPr>
    </w:lvl>
    <w:lvl w:ilvl="7" w:tplc="9FB8EDA4" w:tentative="1">
      <w:start w:val="1"/>
      <w:numFmt w:val="bullet"/>
      <w:lvlText w:val="•"/>
      <w:lvlJc w:val="left"/>
      <w:pPr>
        <w:tabs>
          <w:tab w:val="num" w:pos="5760"/>
        </w:tabs>
        <w:ind w:left="5760" w:hanging="360"/>
      </w:pPr>
      <w:rPr>
        <w:rFonts w:ascii="Arial" w:hAnsi="Arial" w:hint="default"/>
      </w:rPr>
    </w:lvl>
    <w:lvl w:ilvl="8" w:tplc="3E5A672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6783301"/>
    <w:multiLevelType w:val="hybridMultilevel"/>
    <w:tmpl w:val="E33AD8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32203090">
    <w:abstractNumId w:val="3"/>
  </w:num>
  <w:num w:numId="2" w16cid:durableId="1257714569">
    <w:abstractNumId w:val="20"/>
  </w:num>
  <w:num w:numId="3" w16cid:durableId="785778956">
    <w:abstractNumId w:val="14"/>
  </w:num>
  <w:num w:numId="4" w16cid:durableId="1718317511">
    <w:abstractNumId w:val="15"/>
  </w:num>
  <w:num w:numId="5" w16cid:durableId="851257259">
    <w:abstractNumId w:val="11"/>
  </w:num>
  <w:num w:numId="6" w16cid:durableId="1664428332">
    <w:abstractNumId w:val="18"/>
  </w:num>
  <w:num w:numId="7" w16cid:durableId="346257574">
    <w:abstractNumId w:val="25"/>
  </w:num>
  <w:num w:numId="8" w16cid:durableId="690110802">
    <w:abstractNumId w:val="12"/>
  </w:num>
  <w:num w:numId="9" w16cid:durableId="1882981176">
    <w:abstractNumId w:val="10"/>
  </w:num>
  <w:num w:numId="10" w16cid:durableId="569314228">
    <w:abstractNumId w:val="2"/>
  </w:num>
  <w:num w:numId="11" w16cid:durableId="165748279">
    <w:abstractNumId w:val="1"/>
  </w:num>
  <w:num w:numId="12" w16cid:durableId="2132900105">
    <w:abstractNumId w:val="0"/>
  </w:num>
  <w:num w:numId="13" w16cid:durableId="434524614">
    <w:abstractNumId w:val="23"/>
  </w:num>
  <w:num w:numId="14" w16cid:durableId="1624310990">
    <w:abstractNumId w:val="24"/>
  </w:num>
  <w:num w:numId="15" w16cid:durableId="686365558">
    <w:abstractNumId w:val="16"/>
  </w:num>
  <w:num w:numId="16" w16cid:durableId="1446196451">
    <w:abstractNumId w:val="26"/>
  </w:num>
  <w:num w:numId="17" w16cid:durableId="849638381">
    <w:abstractNumId w:val="8"/>
  </w:num>
  <w:num w:numId="18" w16cid:durableId="527333231">
    <w:abstractNumId w:val="9"/>
  </w:num>
  <w:num w:numId="19" w16cid:durableId="2119828894">
    <w:abstractNumId w:val="6"/>
  </w:num>
  <w:num w:numId="20" w16cid:durableId="242378249">
    <w:abstractNumId w:val="32"/>
  </w:num>
  <w:num w:numId="21" w16cid:durableId="183639465">
    <w:abstractNumId w:val="13"/>
  </w:num>
  <w:num w:numId="22" w16cid:durableId="602500269">
    <w:abstractNumId w:val="31"/>
  </w:num>
  <w:num w:numId="23" w16cid:durableId="527446659">
    <w:abstractNumId w:val="33"/>
  </w:num>
  <w:num w:numId="24" w16cid:durableId="1426026651">
    <w:abstractNumId w:val="17"/>
  </w:num>
  <w:num w:numId="25" w16cid:durableId="604727801">
    <w:abstractNumId w:val="21"/>
  </w:num>
  <w:num w:numId="26" w16cid:durableId="1533961055">
    <w:abstractNumId w:val="29"/>
  </w:num>
  <w:num w:numId="27" w16cid:durableId="1296596601">
    <w:abstractNumId w:val="4"/>
  </w:num>
  <w:num w:numId="28" w16cid:durableId="813259459">
    <w:abstractNumId w:val="19"/>
  </w:num>
  <w:num w:numId="29" w16cid:durableId="744306855">
    <w:abstractNumId w:val="27"/>
  </w:num>
  <w:num w:numId="30" w16cid:durableId="400257097">
    <w:abstractNumId w:val="28"/>
  </w:num>
  <w:num w:numId="31" w16cid:durableId="2064987029">
    <w:abstractNumId w:val="7"/>
  </w:num>
  <w:num w:numId="32" w16cid:durableId="3749355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7906064">
    <w:abstractNumId w:val="22"/>
  </w:num>
  <w:num w:numId="34" w16cid:durableId="2029287453">
    <w:abstractNumId w:val="5"/>
  </w:num>
  <w:num w:numId="35" w16cid:durableId="862326812">
    <w:abstractNumId w:val="30"/>
  </w:num>
  <w:num w:numId="36" w16cid:durableId="1472669651">
    <w:abstractNumId w:val="14"/>
  </w:num>
  <w:num w:numId="37" w16cid:durableId="320551300">
    <w:abstractNumId w:val="14"/>
  </w:num>
  <w:num w:numId="38" w16cid:durableId="1248618299">
    <w:abstractNumId w:val="14"/>
  </w:num>
  <w:num w:numId="39" w16cid:durableId="2026788388">
    <w:abstractNumId w:val="14"/>
  </w:num>
  <w:num w:numId="40" w16cid:durableId="274866486">
    <w:abstractNumId w:val="14"/>
  </w:num>
  <w:num w:numId="41" w16cid:durableId="1465930816">
    <w:abstractNumId w:val="14"/>
  </w:num>
  <w:num w:numId="42" w16cid:durableId="8682546">
    <w:abstractNumId w:val="14"/>
  </w:num>
  <w:num w:numId="43" w16cid:durableId="1703359863">
    <w:abstractNumId w:val="14"/>
  </w:num>
  <w:num w:numId="44" w16cid:durableId="1605113362">
    <w:abstractNumId w:val="14"/>
  </w:num>
  <w:num w:numId="45" w16cid:durableId="794176646">
    <w:abstractNumId w:val="14"/>
  </w:num>
  <w:num w:numId="46" w16cid:durableId="1562060354">
    <w:abstractNumId w:val="14"/>
  </w:num>
  <w:num w:numId="47" w16cid:durableId="148637256">
    <w:abstractNumId w:val="14"/>
  </w:num>
  <w:num w:numId="48" w16cid:durableId="331763339">
    <w:abstractNumId w:val="14"/>
  </w:num>
  <w:num w:numId="49" w16cid:durableId="88937972">
    <w:abstractNumId w:val="14"/>
  </w:num>
  <w:num w:numId="50" w16cid:durableId="203800412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FF3"/>
    <w:rsid w:val="000010C5"/>
    <w:rsid w:val="000021DB"/>
    <w:rsid w:val="000023D0"/>
    <w:rsid w:val="00002A37"/>
    <w:rsid w:val="00002EC4"/>
    <w:rsid w:val="000055A6"/>
    <w:rsid w:val="0000564C"/>
    <w:rsid w:val="00006383"/>
    <w:rsid w:val="00006446"/>
    <w:rsid w:val="00006896"/>
    <w:rsid w:val="000075A0"/>
    <w:rsid w:val="00007CDC"/>
    <w:rsid w:val="00010E7D"/>
    <w:rsid w:val="00011A93"/>
    <w:rsid w:val="00011B28"/>
    <w:rsid w:val="000154ED"/>
    <w:rsid w:val="00015D15"/>
    <w:rsid w:val="00020EC0"/>
    <w:rsid w:val="000222A5"/>
    <w:rsid w:val="00022545"/>
    <w:rsid w:val="00023747"/>
    <w:rsid w:val="00023A8C"/>
    <w:rsid w:val="000243B5"/>
    <w:rsid w:val="0002564D"/>
    <w:rsid w:val="0002587B"/>
    <w:rsid w:val="00025E2E"/>
    <w:rsid w:val="00025ECA"/>
    <w:rsid w:val="000262B3"/>
    <w:rsid w:val="00026FDD"/>
    <w:rsid w:val="000302B8"/>
    <w:rsid w:val="00030E22"/>
    <w:rsid w:val="000316ED"/>
    <w:rsid w:val="0003197E"/>
    <w:rsid w:val="000325B8"/>
    <w:rsid w:val="000335F2"/>
    <w:rsid w:val="00034C15"/>
    <w:rsid w:val="00035E36"/>
    <w:rsid w:val="00036892"/>
    <w:rsid w:val="00036BA1"/>
    <w:rsid w:val="000417EF"/>
    <w:rsid w:val="000422E2"/>
    <w:rsid w:val="00042F22"/>
    <w:rsid w:val="00043890"/>
    <w:rsid w:val="000442FE"/>
    <w:rsid w:val="000444EF"/>
    <w:rsid w:val="000448F7"/>
    <w:rsid w:val="00046195"/>
    <w:rsid w:val="00047E66"/>
    <w:rsid w:val="0005016F"/>
    <w:rsid w:val="00050553"/>
    <w:rsid w:val="00052A07"/>
    <w:rsid w:val="00053142"/>
    <w:rsid w:val="000534E3"/>
    <w:rsid w:val="00054949"/>
    <w:rsid w:val="0005606A"/>
    <w:rsid w:val="00057117"/>
    <w:rsid w:val="000616E7"/>
    <w:rsid w:val="00062528"/>
    <w:rsid w:val="0006276F"/>
    <w:rsid w:val="00062972"/>
    <w:rsid w:val="0006439D"/>
    <w:rsid w:val="0006487E"/>
    <w:rsid w:val="0006533B"/>
    <w:rsid w:val="000657CE"/>
    <w:rsid w:val="00065E1A"/>
    <w:rsid w:val="00066FB1"/>
    <w:rsid w:val="00072373"/>
    <w:rsid w:val="000727AE"/>
    <w:rsid w:val="000744BC"/>
    <w:rsid w:val="000762CD"/>
    <w:rsid w:val="00076961"/>
    <w:rsid w:val="00077324"/>
    <w:rsid w:val="00077E5F"/>
    <w:rsid w:val="0008036A"/>
    <w:rsid w:val="000808E9"/>
    <w:rsid w:val="000813A8"/>
    <w:rsid w:val="00081AE6"/>
    <w:rsid w:val="00082BAA"/>
    <w:rsid w:val="00083C12"/>
    <w:rsid w:val="00083E1B"/>
    <w:rsid w:val="00084396"/>
    <w:rsid w:val="000847CB"/>
    <w:rsid w:val="00084D29"/>
    <w:rsid w:val="000855EB"/>
    <w:rsid w:val="00085B52"/>
    <w:rsid w:val="0008600C"/>
    <w:rsid w:val="000866F2"/>
    <w:rsid w:val="00086C4B"/>
    <w:rsid w:val="0008758B"/>
    <w:rsid w:val="0009009F"/>
    <w:rsid w:val="000913D4"/>
    <w:rsid w:val="00091557"/>
    <w:rsid w:val="000924C1"/>
    <w:rsid w:val="000924F0"/>
    <w:rsid w:val="00093474"/>
    <w:rsid w:val="0009510F"/>
    <w:rsid w:val="00096555"/>
    <w:rsid w:val="00096E71"/>
    <w:rsid w:val="000A04EF"/>
    <w:rsid w:val="000A1B7B"/>
    <w:rsid w:val="000A33CC"/>
    <w:rsid w:val="000A56F2"/>
    <w:rsid w:val="000A69BF"/>
    <w:rsid w:val="000A7268"/>
    <w:rsid w:val="000A7276"/>
    <w:rsid w:val="000B00BF"/>
    <w:rsid w:val="000B2719"/>
    <w:rsid w:val="000B31CB"/>
    <w:rsid w:val="000B3A8F"/>
    <w:rsid w:val="000B3AA9"/>
    <w:rsid w:val="000B4AB9"/>
    <w:rsid w:val="000B56C4"/>
    <w:rsid w:val="000B58C3"/>
    <w:rsid w:val="000B61E9"/>
    <w:rsid w:val="000C0AB5"/>
    <w:rsid w:val="000C165A"/>
    <w:rsid w:val="000C25D6"/>
    <w:rsid w:val="000C2E19"/>
    <w:rsid w:val="000C405B"/>
    <w:rsid w:val="000D0366"/>
    <w:rsid w:val="000D0401"/>
    <w:rsid w:val="000D046E"/>
    <w:rsid w:val="000D0D07"/>
    <w:rsid w:val="000D2CA0"/>
    <w:rsid w:val="000D4797"/>
    <w:rsid w:val="000E027A"/>
    <w:rsid w:val="000E0527"/>
    <w:rsid w:val="000E0E3B"/>
    <w:rsid w:val="000E1E92"/>
    <w:rsid w:val="000E296D"/>
    <w:rsid w:val="000E29AF"/>
    <w:rsid w:val="000E374A"/>
    <w:rsid w:val="000E46C1"/>
    <w:rsid w:val="000E515E"/>
    <w:rsid w:val="000E542A"/>
    <w:rsid w:val="000E6D77"/>
    <w:rsid w:val="000E6FF5"/>
    <w:rsid w:val="000F06D6"/>
    <w:rsid w:val="000F0EB1"/>
    <w:rsid w:val="000F1106"/>
    <w:rsid w:val="000F121B"/>
    <w:rsid w:val="000F3534"/>
    <w:rsid w:val="000F3A26"/>
    <w:rsid w:val="000F3BE9"/>
    <w:rsid w:val="000F3F6C"/>
    <w:rsid w:val="000F65C8"/>
    <w:rsid w:val="000F6DF3"/>
    <w:rsid w:val="000F7B14"/>
    <w:rsid w:val="000F7C1F"/>
    <w:rsid w:val="001005FF"/>
    <w:rsid w:val="001062FB"/>
    <w:rsid w:val="001063E6"/>
    <w:rsid w:val="001064D9"/>
    <w:rsid w:val="00106654"/>
    <w:rsid w:val="00111226"/>
    <w:rsid w:val="001113C5"/>
    <w:rsid w:val="00112776"/>
    <w:rsid w:val="00113CF4"/>
    <w:rsid w:val="00114E32"/>
    <w:rsid w:val="001153EA"/>
    <w:rsid w:val="00115643"/>
    <w:rsid w:val="00116765"/>
    <w:rsid w:val="00116B96"/>
    <w:rsid w:val="001214D8"/>
    <w:rsid w:val="001219F5"/>
    <w:rsid w:val="00121A20"/>
    <w:rsid w:val="0012377F"/>
    <w:rsid w:val="00123B06"/>
    <w:rsid w:val="00124314"/>
    <w:rsid w:val="001246F2"/>
    <w:rsid w:val="00125243"/>
    <w:rsid w:val="00125FB0"/>
    <w:rsid w:val="00126B4A"/>
    <w:rsid w:val="0012798F"/>
    <w:rsid w:val="001301C2"/>
    <w:rsid w:val="00132A7A"/>
    <w:rsid w:val="00132FD0"/>
    <w:rsid w:val="001344C0"/>
    <w:rsid w:val="001346FA"/>
    <w:rsid w:val="00135252"/>
    <w:rsid w:val="00135292"/>
    <w:rsid w:val="00135A4C"/>
    <w:rsid w:val="00137AB5"/>
    <w:rsid w:val="00137F0B"/>
    <w:rsid w:val="00141B7C"/>
    <w:rsid w:val="00142E13"/>
    <w:rsid w:val="00144FB7"/>
    <w:rsid w:val="00146673"/>
    <w:rsid w:val="001478A1"/>
    <w:rsid w:val="00150C5A"/>
    <w:rsid w:val="00151044"/>
    <w:rsid w:val="00151E23"/>
    <w:rsid w:val="001526E0"/>
    <w:rsid w:val="00152C56"/>
    <w:rsid w:val="0015307A"/>
    <w:rsid w:val="001551B5"/>
    <w:rsid w:val="0015670C"/>
    <w:rsid w:val="0015722A"/>
    <w:rsid w:val="0015765C"/>
    <w:rsid w:val="00157963"/>
    <w:rsid w:val="0016325A"/>
    <w:rsid w:val="0016342A"/>
    <w:rsid w:val="00163C8B"/>
    <w:rsid w:val="00164043"/>
    <w:rsid w:val="0016408E"/>
    <w:rsid w:val="001646EE"/>
    <w:rsid w:val="001659C1"/>
    <w:rsid w:val="001665CC"/>
    <w:rsid w:val="00166C9A"/>
    <w:rsid w:val="00171F93"/>
    <w:rsid w:val="00172118"/>
    <w:rsid w:val="001723F3"/>
    <w:rsid w:val="00172656"/>
    <w:rsid w:val="00172945"/>
    <w:rsid w:val="00172A45"/>
    <w:rsid w:val="00173A8E"/>
    <w:rsid w:val="001745B0"/>
    <w:rsid w:val="0017502C"/>
    <w:rsid w:val="00175BF5"/>
    <w:rsid w:val="00175FD5"/>
    <w:rsid w:val="001762EE"/>
    <w:rsid w:val="0018143F"/>
    <w:rsid w:val="00181FF8"/>
    <w:rsid w:val="0018274D"/>
    <w:rsid w:val="001831BF"/>
    <w:rsid w:val="0018483C"/>
    <w:rsid w:val="0018779F"/>
    <w:rsid w:val="00187922"/>
    <w:rsid w:val="00190AC1"/>
    <w:rsid w:val="00191C8E"/>
    <w:rsid w:val="0019341A"/>
    <w:rsid w:val="00194CDF"/>
    <w:rsid w:val="0019511D"/>
    <w:rsid w:val="00196823"/>
    <w:rsid w:val="00196FF1"/>
    <w:rsid w:val="001974EC"/>
    <w:rsid w:val="00197DF9"/>
    <w:rsid w:val="001A03C6"/>
    <w:rsid w:val="001A1987"/>
    <w:rsid w:val="001A1C03"/>
    <w:rsid w:val="001A2564"/>
    <w:rsid w:val="001A5A62"/>
    <w:rsid w:val="001A6173"/>
    <w:rsid w:val="001A66CB"/>
    <w:rsid w:val="001A6CBA"/>
    <w:rsid w:val="001B0D97"/>
    <w:rsid w:val="001B10D5"/>
    <w:rsid w:val="001B2995"/>
    <w:rsid w:val="001B369D"/>
    <w:rsid w:val="001B5A5D"/>
    <w:rsid w:val="001B7112"/>
    <w:rsid w:val="001C059C"/>
    <w:rsid w:val="001C0FE9"/>
    <w:rsid w:val="001C1CE5"/>
    <w:rsid w:val="001C3643"/>
    <w:rsid w:val="001C3AF2"/>
    <w:rsid w:val="001C3D2A"/>
    <w:rsid w:val="001C5602"/>
    <w:rsid w:val="001C6440"/>
    <w:rsid w:val="001C6574"/>
    <w:rsid w:val="001C67F5"/>
    <w:rsid w:val="001C6932"/>
    <w:rsid w:val="001C6BE1"/>
    <w:rsid w:val="001C7022"/>
    <w:rsid w:val="001D03E1"/>
    <w:rsid w:val="001D164F"/>
    <w:rsid w:val="001D1AD9"/>
    <w:rsid w:val="001D23CC"/>
    <w:rsid w:val="001D24E5"/>
    <w:rsid w:val="001D3581"/>
    <w:rsid w:val="001D44B4"/>
    <w:rsid w:val="001D4974"/>
    <w:rsid w:val="001D51BA"/>
    <w:rsid w:val="001D53E7"/>
    <w:rsid w:val="001D6342"/>
    <w:rsid w:val="001D6D53"/>
    <w:rsid w:val="001E0C75"/>
    <w:rsid w:val="001E2AD8"/>
    <w:rsid w:val="001E306F"/>
    <w:rsid w:val="001E4C2C"/>
    <w:rsid w:val="001E4D9F"/>
    <w:rsid w:val="001E52B8"/>
    <w:rsid w:val="001E58E2"/>
    <w:rsid w:val="001E7167"/>
    <w:rsid w:val="001E7AED"/>
    <w:rsid w:val="001F1461"/>
    <w:rsid w:val="001F37E6"/>
    <w:rsid w:val="001F3916"/>
    <w:rsid w:val="001F54C5"/>
    <w:rsid w:val="001F5993"/>
    <w:rsid w:val="001F662C"/>
    <w:rsid w:val="001F68AA"/>
    <w:rsid w:val="001F7074"/>
    <w:rsid w:val="00200490"/>
    <w:rsid w:val="00201F3A"/>
    <w:rsid w:val="002021C3"/>
    <w:rsid w:val="00203F96"/>
    <w:rsid w:val="002042C4"/>
    <w:rsid w:val="00204F68"/>
    <w:rsid w:val="002069B2"/>
    <w:rsid w:val="00206B0F"/>
    <w:rsid w:val="002073C2"/>
    <w:rsid w:val="0020747D"/>
    <w:rsid w:val="00207740"/>
    <w:rsid w:val="00207BEA"/>
    <w:rsid w:val="00207FA3"/>
    <w:rsid w:val="00210D94"/>
    <w:rsid w:val="0021181F"/>
    <w:rsid w:val="00214DA8"/>
    <w:rsid w:val="002153B6"/>
    <w:rsid w:val="00215423"/>
    <w:rsid w:val="002158FA"/>
    <w:rsid w:val="00215A13"/>
    <w:rsid w:val="00215DF2"/>
    <w:rsid w:val="00216340"/>
    <w:rsid w:val="002168EA"/>
    <w:rsid w:val="00216CE1"/>
    <w:rsid w:val="00217113"/>
    <w:rsid w:val="002204FF"/>
    <w:rsid w:val="00220600"/>
    <w:rsid w:val="00221309"/>
    <w:rsid w:val="002224DB"/>
    <w:rsid w:val="00223FCB"/>
    <w:rsid w:val="00224C22"/>
    <w:rsid w:val="002252C3"/>
    <w:rsid w:val="0022564A"/>
    <w:rsid w:val="00225C54"/>
    <w:rsid w:val="002264F4"/>
    <w:rsid w:val="0022689F"/>
    <w:rsid w:val="002269BA"/>
    <w:rsid w:val="00230559"/>
    <w:rsid w:val="00230765"/>
    <w:rsid w:val="00230D18"/>
    <w:rsid w:val="002319E4"/>
    <w:rsid w:val="002336CF"/>
    <w:rsid w:val="002354B5"/>
    <w:rsid w:val="00235632"/>
    <w:rsid w:val="002356AE"/>
    <w:rsid w:val="00235872"/>
    <w:rsid w:val="00235B28"/>
    <w:rsid w:val="00235C86"/>
    <w:rsid w:val="00235D63"/>
    <w:rsid w:val="00235F43"/>
    <w:rsid w:val="00236235"/>
    <w:rsid w:val="00236774"/>
    <w:rsid w:val="0024012F"/>
    <w:rsid w:val="00241559"/>
    <w:rsid w:val="0024156B"/>
    <w:rsid w:val="002435B3"/>
    <w:rsid w:val="00245755"/>
    <w:rsid w:val="002458EB"/>
    <w:rsid w:val="00246C6E"/>
    <w:rsid w:val="002471E4"/>
    <w:rsid w:val="0024756D"/>
    <w:rsid w:val="002500C8"/>
    <w:rsid w:val="002507B3"/>
    <w:rsid w:val="00250EF3"/>
    <w:rsid w:val="00251085"/>
    <w:rsid w:val="002517C5"/>
    <w:rsid w:val="00252184"/>
    <w:rsid w:val="00257543"/>
    <w:rsid w:val="00260A30"/>
    <w:rsid w:val="00260E53"/>
    <w:rsid w:val="00261165"/>
    <w:rsid w:val="00261512"/>
    <w:rsid w:val="002617E7"/>
    <w:rsid w:val="002627FA"/>
    <w:rsid w:val="00263673"/>
    <w:rsid w:val="00264228"/>
    <w:rsid w:val="00264334"/>
    <w:rsid w:val="0026473E"/>
    <w:rsid w:val="0026500D"/>
    <w:rsid w:val="002650B7"/>
    <w:rsid w:val="00265D99"/>
    <w:rsid w:val="00266214"/>
    <w:rsid w:val="00267477"/>
    <w:rsid w:val="00267485"/>
    <w:rsid w:val="00267C83"/>
    <w:rsid w:val="002702A2"/>
    <w:rsid w:val="0027144F"/>
    <w:rsid w:val="0027156F"/>
    <w:rsid w:val="00271813"/>
    <w:rsid w:val="00271CA8"/>
    <w:rsid w:val="00271F3A"/>
    <w:rsid w:val="00272C28"/>
    <w:rsid w:val="00273278"/>
    <w:rsid w:val="00273410"/>
    <w:rsid w:val="002737F4"/>
    <w:rsid w:val="00273D6C"/>
    <w:rsid w:val="00276048"/>
    <w:rsid w:val="00276344"/>
    <w:rsid w:val="00277F40"/>
    <w:rsid w:val="002803FB"/>
    <w:rsid w:val="002805F5"/>
    <w:rsid w:val="00280751"/>
    <w:rsid w:val="002815F3"/>
    <w:rsid w:val="0028278E"/>
    <w:rsid w:val="0028280A"/>
    <w:rsid w:val="00283DFB"/>
    <w:rsid w:val="00284072"/>
    <w:rsid w:val="00284DCF"/>
    <w:rsid w:val="00286ACD"/>
    <w:rsid w:val="00287838"/>
    <w:rsid w:val="0028784C"/>
    <w:rsid w:val="00287B0B"/>
    <w:rsid w:val="00287C85"/>
    <w:rsid w:val="002907B5"/>
    <w:rsid w:val="00292EB7"/>
    <w:rsid w:val="00296227"/>
    <w:rsid w:val="00296B7F"/>
    <w:rsid w:val="00296F44"/>
    <w:rsid w:val="0029777D"/>
    <w:rsid w:val="002A055E"/>
    <w:rsid w:val="002A1D4E"/>
    <w:rsid w:val="002A2869"/>
    <w:rsid w:val="002A2A00"/>
    <w:rsid w:val="002A309E"/>
    <w:rsid w:val="002A3505"/>
    <w:rsid w:val="002A578E"/>
    <w:rsid w:val="002A69B8"/>
    <w:rsid w:val="002A7CBF"/>
    <w:rsid w:val="002B1694"/>
    <w:rsid w:val="002B18B0"/>
    <w:rsid w:val="002B1E54"/>
    <w:rsid w:val="002B24D6"/>
    <w:rsid w:val="002B4A49"/>
    <w:rsid w:val="002B4BDD"/>
    <w:rsid w:val="002B6AE0"/>
    <w:rsid w:val="002B7D1A"/>
    <w:rsid w:val="002C1956"/>
    <w:rsid w:val="002C1ADE"/>
    <w:rsid w:val="002C2296"/>
    <w:rsid w:val="002C2BCF"/>
    <w:rsid w:val="002C41E6"/>
    <w:rsid w:val="002C56A0"/>
    <w:rsid w:val="002C6687"/>
    <w:rsid w:val="002C7123"/>
    <w:rsid w:val="002D0459"/>
    <w:rsid w:val="002D051C"/>
    <w:rsid w:val="002D071A"/>
    <w:rsid w:val="002D2A72"/>
    <w:rsid w:val="002D2E56"/>
    <w:rsid w:val="002D34B2"/>
    <w:rsid w:val="002D4280"/>
    <w:rsid w:val="002D48B0"/>
    <w:rsid w:val="002D541E"/>
    <w:rsid w:val="002D5B37"/>
    <w:rsid w:val="002D5E08"/>
    <w:rsid w:val="002D6348"/>
    <w:rsid w:val="002D7637"/>
    <w:rsid w:val="002E0424"/>
    <w:rsid w:val="002E14AC"/>
    <w:rsid w:val="002E175E"/>
    <w:rsid w:val="002E17F2"/>
    <w:rsid w:val="002E1C6E"/>
    <w:rsid w:val="002E3C94"/>
    <w:rsid w:val="002E4354"/>
    <w:rsid w:val="002E5D3A"/>
    <w:rsid w:val="002E6604"/>
    <w:rsid w:val="002E6A7A"/>
    <w:rsid w:val="002E7CAE"/>
    <w:rsid w:val="002F0931"/>
    <w:rsid w:val="002F0B1D"/>
    <w:rsid w:val="002F10EC"/>
    <w:rsid w:val="002F13E4"/>
    <w:rsid w:val="002F2771"/>
    <w:rsid w:val="002F3283"/>
    <w:rsid w:val="002F3799"/>
    <w:rsid w:val="002F37A9"/>
    <w:rsid w:val="002F3A37"/>
    <w:rsid w:val="002F3E28"/>
    <w:rsid w:val="002F4174"/>
    <w:rsid w:val="002F642F"/>
    <w:rsid w:val="002F6446"/>
    <w:rsid w:val="002F6A45"/>
    <w:rsid w:val="003006C6"/>
    <w:rsid w:val="00300DF1"/>
    <w:rsid w:val="00301214"/>
    <w:rsid w:val="003018B6"/>
    <w:rsid w:val="00301CE6"/>
    <w:rsid w:val="0030256B"/>
    <w:rsid w:val="00302C89"/>
    <w:rsid w:val="00303589"/>
    <w:rsid w:val="00304E1A"/>
    <w:rsid w:val="0030501F"/>
    <w:rsid w:val="0030773D"/>
    <w:rsid w:val="00307BA1"/>
    <w:rsid w:val="00310315"/>
    <w:rsid w:val="00310DA1"/>
    <w:rsid w:val="00311702"/>
    <w:rsid w:val="00311853"/>
    <w:rsid w:val="00311E82"/>
    <w:rsid w:val="003122E4"/>
    <w:rsid w:val="00312EE3"/>
    <w:rsid w:val="00313FD6"/>
    <w:rsid w:val="003143BD"/>
    <w:rsid w:val="003147FC"/>
    <w:rsid w:val="00314B80"/>
    <w:rsid w:val="00315363"/>
    <w:rsid w:val="00316046"/>
    <w:rsid w:val="00316FAE"/>
    <w:rsid w:val="003203ED"/>
    <w:rsid w:val="003211E6"/>
    <w:rsid w:val="00321413"/>
    <w:rsid w:val="00321E91"/>
    <w:rsid w:val="00322C9F"/>
    <w:rsid w:val="00324D23"/>
    <w:rsid w:val="00326D15"/>
    <w:rsid w:val="003279C0"/>
    <w:rsid w:val="00327B97"/>
    <w:rsid w:val="00331751"/>
    <w:rsid w:val="00334579"/>
    <w:rsid w:val="0033466A"/>
    <w:rsid w:val="00334F88"/>
    <w:rsid w:val="00335858"/>
    <w:rsid w:val="00335999"/>
    <w:rsid w:val="003359F4"/>
    <w:rsid w:val="00336BDA"/>
    <w:rsid w:val="00336ED7"/>
    <w:rsid w:val="00340F08"/>
    <w:rsid w:val="003425E1"/>
    <w:rsid w:val="00342BD7"/>
    <w:rsid w:val="00342FFA"/>
    <w:rsid w:val="00343DC4"/>
    <w:rsid w:val="00345702"/>
    <w:rsid w:val="00345A34"/>
    <w:rsid w:val="00345F2F"/>
    <w:rsid w:val="0034661E"/>
    <w:rsid w:val="003468F8"/>
    <w:rsid w:val="00346DB5"/>
    <w:rsid w:val="00346E17"/>
    <w:rsid w:val="003477B1"/>
    <w:rsid w:val="003518A1"/>
    <w:rsid w:val="00352670"/>
    <w:rsid w:val="0035298C"/>
    <w:rsid w:val="00357380"/>
    <w:rsid w:val="00357650"/>
    <w:rsid w:val="00360175"/>
    <w:rsid w:val="003602D9"/>
    <w:rsid w:val="003604CE"/>
    <w:rsid w:val="00363537"/>
    <w:rsid w:val="00365F19"/>
    <w:rsid w:val="00367A8B"/>
    <w:rsid w:val="00370488"/>
    <w:rsid w:val="00370E47"/>
    <w:rsid w:val="003735B3"/>
    <w:rsid w:val="00373869"/>
    <w:rsid w:val="00373A0B"/>
    <w:rsid w:val="003741CB"/>
    <w:rsid w:val="003742AC"/>
    <w:rsid w:val="003744A0"/>
    <w:rsid w:val="00377CE1"/>
    <w:rsid w:val="00377ED9"/>
    <w:rsid w:val="0038037F"/>
    <w:rsid w:val="00380534"/>
    <w:rsid w:val="00381A5E"/>
    <w:rsid w:val="00381F46"/>
    <w:rsid w:val="0038220F"/>
    <w:rsid w:val="003852C2"/>
    <w:rsid w:val="00385BF0"/>
    <w:rsid w:val="003873CD"/>
    <w:rsid w:val="0038740D"/>
    <w:rsid w:val="00387BF8"/>
    <w:rsid w:val="00390D00"/>
    <w:rsid w:val="00390D3D"/>
    <w:rsid w:val="003915DA"/>
    <w:rsid w:val="003939FF"/>
    <w:rsid w:val="00393A62"/>
    <w:rsid w:val="00393A65"/>
    <w:rsid w:val="00395A33"/>
    <w:rsid w:val="003A05D2"/>
    <w:rsid w:val="003A1254"/>
    <w:rsid w:val="003A2223"/>
    <w:rsid w:val="003A2850"/>
    <w:rsid w:val="003A2A0F"/>
    <w:rsid w:val="003A2AC7"/>
    <w:rsid w:val="003A36AD"/>
    <w:rsid w:val="003A3D53"/>
    <w:rsid w:val="003A4488"/>
    <w:rsid w:val="003A45A1"/>
    <w:rsid w:val="003A5B0A"/>
    <w:rsid w:val="003A6536"/>
    <w:rsid w:val="003A6BAC"/>
    <w:rsid w:val="003A6ECB"/>
    <w:rsid w:val="003A6F92"/>
    <w:rsid w:val="003A70A4"/>
    <w:rsid w:val="003A7EF3"/>
    <w:rsid w:val="003B00B7"/>
    <w:rsid w:val="003B0778"/>
    <w:rsid w:val="003B159C"/>
    <w:rsid w:val="003B1BF6"/>
    <w:rsid w:val="003B369F"/>
    <w:rsid w:val="003B36A3"/>
    <w:rsid w:val="003B3F49"/>
    <w:rsid w:val="003B5DE4"/>
    <w:rsid w:val="003B64BB"/>
    <w:rsid w:val="003B64FC"/>
    <w:rsid w:val="003B6827"/>
    <w:rsid w:val="003B6E9E"/>
    <w:rsid w:val="003B7FE5"/>
    <w:rsid w:val="003C06F3"/>
    <w:rsid w:val="003C0F8F"/>
    <w:rsid w:val="003C11C8"/>
    <w:rsid w:val="003C2702"/>
    <w:rsid w:val="003C4789"/>
    <w:rsid w:val="003C6C5A"/>
    <w:rsid w:val="003C7806"/>
    <w:rsid w:val="003D109F"/>
    <w:rsid w:val="003D1FD6"/>
    <w:rsid w:val="003D2478"/>
    <w:rsid w:val="003D2B98"/>
    <w:rsid w:val="003D353B"/>
    <w:rsid w:val="003D3C45"/>
    <w:rsid w:val="003D5B1F"/>
    <w:rsid w:val="003D6D12"/>
    <w:rsid w:val="003D7944"/>
    <w:rsid w:val="003E15FA"/>
    <w:rsid w:val="003E2961"/>
    <w:rsid w:val="003E3B43"/>
    <w:rsid w:val="003E54C4"/>
    <w:rsid w:val="003E55E4"/>
    <w:rsid w:val="003E57CE"/>
    <w:rsid w:val="003E62AD"/>
    <w:rsid w:val="003E74E3"/>
    <w:rsid w:val="003F05C7"/>
    <w:rsid w:val="003F1912"/>
    <w:rsid w:val="003F2268"/>
    <w:rsid w:val="003F2CD4"/>
    <w:rsid w:val="003F563F"/>
    <w:rsid w:val="003F6BBE"/>
    <w:rsid w:val="004000E8"/>
    <w:rsid w:val="0040097D"/>
    <w:rsid w:val="004014CB"/>
    <w:rsid w:val="00401520"/>
    <w:rsid w:val="00402E2B"/>
    <w:rsid w:val="00403584"/>
    <w:rsid w:val="00404D20"/>
    <w:rsid w:val="0040512B"/>
    <w:rsid w:val="00405CA5"/>
    <w:rsid w:val="00407CD3"/>
    <w:rsid w:val="00410134"/>
    <w:rsid w:val="0041053E"/>
    <w:rsid w:val="0041092A"/>
    <w:rsid w:val="00410B72"/>
    <w:rsid w:val="00410F18"/>
    <w:rsid w:val="004120AA"/>
    <w:rsid w:val="0041263E"/>
    <w:rsid w:val="004126E6"/>
    <w:rsid w:val="0041359D"/>
    <w:rsid w:val="00413AAC"/>
    <w:rsid w:val="00413E92"/>
    <w:rsid w:val="00414419"/>
    <w:rsid w:val="00415922"/>
    <w:rsid w:val="004161FB"/>
    <w:rsid w:val="0041754A"/>
    <w:rsid w:val="004177F5"/>
    <w:rsid w:val="00421105"/>
    <w:rsid w:val="004226BA"/>
    <w:rsid w:val="00422AA4"/>
    <w:rsid w:val="004242F4"/>
    <w:rsid w:val="00424442"/>
    <w:rsid w:val="00425700"/>
    <w:rsid w:val="00427248"/>
    <w:rsid w:val="0042751F"/>
    <w:rsid w:val="00427592"/>
    <w:rsid w:val="00427D2B"/>
    <w:rsid w:val="00427ED1"/>
    <w:rsid w:val="00434B69"/>
    <w:rsid w:val="00437447"/>
    <w:rsid w:val="00437EA1"/>
    <w:rsid w:val="00440093"/>
    <w:rsid w:val="00441A92"/>
    <w:rsid w:val="00442C30"/>
    <w:rsid w:val="004431DC"/>
    <w:rsid w:val="004434B8"/>
    <w:rsid w:val="00444F56"/>
    <w:rsid w:val="004452A8"/>
    <w:rsid w:val="00445708"/>
    <w:rsid w:val="0044603A"/>
    <w:rsid w:val="00446488"/>
    <w:rsid w:val="0044648D"/>
    <w:rsid w:val="00447673"/>
    <w:rsid w:val="00450522"/>
    <w:rsid w:val="004517AA"/>
    <w:rsid w:val="00452AD2"/>
    <w:rsid w:val="00452CAC"/>
    <w:rsid w:val="004556BC"/>
    <w:rsid w:val="00455A6B"/>
    <w:rsid w:val="00456166"/>
    <w:rsid w:val="00456D3A"/>
    <w:rsid w:val="00456DD1"/>
    <w:rsid w:val="00457565"/>
    <w:rsid w:val="00457A3F"/>
    <w:rsid w:val="00457B71"/>
    <w:rsid w:val="00460683"/>
    <w:rsid w:val="00460C27"/>
    <w:rsid w:val="00460DDB"/>
    <w:rsid w:val="00461261"/>
    <w:rsid w:val="004618FC"/>
    <w:rsid w:val="00464689"/>
    <w:rsid w:val="00464CE7"/>
    <w:rsid w:val="00464FCC"/>
    <w:rsid w:val="004656E6"/>
    <w:rsid w:val="004669E2"/>
    <w:rsid w:val="00466FFE"/>
    <w:rsid w:val="00467311"/>
    <w:rsid w:val="00467F04"/>
    <w:rsid w:val="00470C31"/>
    <w:rsid w:val="0047116E"/>
    <w:rsid w:val="0047132F"/>
    <w:rsid w:val="00471DE0"/>
    <w:rsid w:val="00472997"/>
    <w:rsid w:val="00472A1A"/>
    <w:rsid w:val="004734D0"/>
    <w:rsid w:val="0047556B"/>
    <w:rsid w:val="0047647F"/>
    <w:rsid w:val="00477768"/>
    <w:rsid w:val="004808CB"/>
    <w:rsid w:val="004812DB"/>
    <w:rsid w:val="00481A5D"/>
    <w:rsid w:val="00482261"/>
    <w:rsid w:val="00483466"/>
    <w:rsid w:val="00484F25"/>
    <w:rsid w:val="00485CC3"/>
    <w:rsid w:val="00492BC5"/>
    <w:rsid w:val="0049336D"/>
    <w:rsid w:val="004956D7"/>
    <w:rsid w:val="004964F1"/>
    <w:rsid w:val="004A008E"/>
    <w:rsid w:val="004A141C"/>
    <w:rsid w:val="004A16BC"/>
    <w:rsid w:val="004A2B94"/>
    <w:rsid w:val="004A324A"/>
    <w:rsid w:val="004A3C63"/>
    <w:rsid w:val="004A487D"/>
    <w:rsid w:val="004A54DB"/>
    <w:rsid w:val="004A5F44"/>
    <w:rsid w:val="004B0744"/>
    <w:rsid w:val="004B0EA7"/>
    <w:rsid w:val="004B17CD"/>
    <w:rsid w:val="004B1C98"/>
    <w:rsid w:val="004B26D4"/>
    <w:rsid w:val="004B2902"/>
    <w:rsid w:val="004B3AA4"/>
    <w:rsid w:val="004B5513"/>
    <w:rsid w:val="004B5573"/>
    <w:rsid w:val="004B6E43"/>
    <w:rsid w:val="004B6F6A"/>
    <w:rsid w:val="004B7733"/>
    <w:rsid w:val="004B7C0C"/>
    <w:rsid w:val="004C1FE2"/>
    <w:rsid w:val="004C27D8"/>
    <w:rsid w:val="004C3898"/>
    <w:rsid w:val="004C3E0E"/>
    <w:rsid w:val="004C7E0C"/>
    <w:rsid w:val="004D19F9"/>
    <w:rsid w:val="004D208B"/>
    <w:rsid w:val="004D27BD"/>
    <w:rsid w:val="004D36B1"/>
    <w:rsid w:val="004D4F1A"/>
    <w:rsid w:val="004D5C5E"/>
    <w:rsid w:val="004D63FD"/>
    <w:rsid w:val="004D6C7C"/>
    <w:rsid w:val="004D7678"/>
    <w:rsid w:val="004D7EBD"/>
    <w:rsid w:val="004E2680"/>
    <w:rsid w:val="004E28F9"/>
    <w:rsid w:val="004E42DE"/>
    <w:rsid w:val="004E462E"/>
    <w:rsid w:val="004E56DC"/>
    <w:rsid w:val="004E5709"/>
    <w:rsid w:val="004E61B2"/>
    <w:rsid w:val="004E64AB"/>
    <w:rsid w:val="004E76F4"/>
    <w:rsid w:val="004E7F6E"/>
    <w:rsid w:val="004F0B4E"/>
    <w:rsid w:val="004F0B6C"/>
    <w:rsid w:val="004F2078"/>
    <w:rsid w:val="004F3215"/>
    <w:rsid w:val="004F4BDF"/>
    <w:rsid w:val="004F4DA3"/>
    <w:rsid w:val="004F5089"/>
    <w:rsid w:val="004F54D9"/>
    <w:rsid w:val="004F55DC"/>
    <w:rsid w:val="004F570D"/>
    <w:rsid w:val="004F5FD7"/>
    <w:rsid w:val="005004FD"/>
    <w:rsid w:val="00500AB5"/>
    <w:rsid w:val="00501300"/>
    <w:rsid w:val="00501C5A"/>
    <w:rsid w:val="00503308"/>
    <w:rsid w:val="00503998"/>
    <w:rsid w:val="00506557"/>
    <w:rsid w:val="0050677A"/>
    <w:rsid w:val="00510179"/>
    <w:rsid w:val="005108D8"/>
    <w:rsid w:val="005116F9"/>
    <w:rsid w:val="005123A0"/>
    <w:rsid w:val="00513A86"/>
    <w:rsid w:val="005143FD"/>
    <w:rsid w:val="005153A7"/>
    <w:rsid w:val="00515CD5"/>
    <w:rsid w:val="005169A8"/>
    <w:rsid w:val="00516B8E"/>
    <w:rsid w:val="00520FC9"/>
    <w:rsid w:val="005216E3"/>
    <w:rsid w:val="005219CF"/>
    <w:rsid w:val="00521B41"/>
    <w:rsid w:val="005237D1"/>
    <w:rsid w:val="00523877"/>
    <w:rsid w:val="00524662"/>
    <w:rsid w:val="0052547A"/>
    <w:rsid w:val="00527215"/>
    <w:rsid w:val="005279AE"/>
    <w:rsid w:val="005326FE"/>
    <w:rsid w:val="00534B59"/>
    <w:rsid w:val="00534E3D"/>
    <w:rsid w:val="005354D9"/>
    <w:rsid w:val="00536759"/>
    <w:rsid w:val="0053799B"/>
    <w:rsid w:val="00537C62"/>
    <w:rsid w:val="00537CE9"/>
    <w:rsid w:val="0054061A"/>
    <w:rsid w:val="00540E3E"/>
    <w:rsid w:val="00541B7C"/>
    <w:rsid w:val="00541C70"/>
    <w:rsid w:val="00542E65"/>
    <w:rsid w:val="005430A8"/>
    <w:rsid w:val="00543212"/>
    <w:rsid w:val="00543C53"/>
    <w:rsid w:val="00545A3A"/>
    <w:rsid w:val="00546970"/>
    <w:rsid w:val="00550208"/>
    <w:rsid w:val="00554E19"/>
    <w:rsid w:val="00554E7C"/>
    <w:rsid w:val="0055520B"/>
    <w:rsid w:val="00555BA1"/>
    <w:rsid w:val="005568A1"/>
    <w:rsid w:val="005602E5"/>
    <w:rsid w:val="0056121F"/>
    <w:rsid w:val="00563D13"/>
    <w:rsid w:val="00564344"/>
    <w:rsid w:val="005660C7"/>
    <w:rsid w:val="0056745A"/>
    <w:rsid w:val="00572505"/>
    <w:rsid w:val="00572A94"/>
    <w:rsid w:val="0057394A"/>
    <w:rsid w:val="00573F35"/>
    <w:rsid w:val="00574406"/>
    <w:rsid w:val="00576FE2"/>
    <w:rsid w:val="0057717E"/>
    <w:rsid w:val="0058004D"/>
    <w:rsid w:val="00581526"/>
    <w:rsid w:val="00581642"/>
    <w:rsid w:val="00581FF9"/>
    <w:rsid w:val="00582809"/>
    <w:rsid w:val="00583532"/>
    <w:rsid w:val="005842D5"/>
    <w:rsid w:val="00585D0C"/>
    <w:rsid w:val="00585D84"/>
    <w:rsid w:val="0058755D"/>
    <w:rsid w:val="0058798C"/>
    <w:rsid w:val="005900FA"/>
    <w:rsid w:val="00590777"/>
    <w:rsid w:val="00590EF6"/>
    <w:rsid w:val="005929B4"/>
    <w:rsid w:val="00592BE5"/>
    <w:rsid w:val="005935A4"/>
    <w:rsid w:val="005948C2"/>
    <w:rsid w:val="00594B6E"/>
    <w:rsid w:val="00595DCA"/>
    <w:rsid w:val="00595EBF"/>
    <w:rsid w:val="00596363"/>
    <w:rsid w:val="005967B1"/>
    <w:rsid w:val="00597174"/>
    <w:rsid w:val="0059779B"/>
    <w:rsid w:val="005A1D72"/>
    <w:rsid w:val="005A209A"/>
    <w:rsid w:val="005A2B55"/>
    <w:rsid w:val="005A3E2C"/>
    <w:rsid w:val="005A410F"/>
    <w:rsid w:val="005A61A6"/>
    <w:rsid w:val="005A662D"/>
    <w:rsid w:val="005A7F83"/>
    <w:rsid w:val="005B11C7"/>
    <w:rsid w:val="005B12F9"/>
    <w:rsid w:val="005B1409"/>
    <w:rsid w:val="005B35D7"/>
    <w:rsid w:val="005B392A"/>
    <w:rsid w:val="005B3AA3"/>
    <w:rsid w:val="005B41E7"/>
    <w:rsid w:val="005B465E"/>
    <w:rsid w:val="005B6F83"/>
    <w:rsid w:val="005B772E"/>
    <w:rsid w:val="005C33B4"/>
    <w:rsid w:val="005C41F2"/>
    <w:rsid w:val="005C5EB2"/>
    <w:rsid w:val="005C5F4F"/>
    <w:rsid w:val="005C6F18"/>
    <w:rsid w:val="005C74FB"/>
    <w:rsid w:val="005C7E71"/>
    <w:rsid w:val="005D03FD"/>
    <w:rsid w:val="005D1602"/>
    <w:rsid w:val="005D2254"/>
    <w:rsid w:val="005D2D78"/>
    <w:rsid w:val="005D3776"/>
    <w:rsid w:val="005D3CF4"/>
    <w:rsid w:val="005D5C33"/>
    <w:rsid w:val="005D5E6C"/>
    <w:rsid w:val="005D704C"/>
    <w:rsid w:val="005D7C5B"/>
    <w:rsid w:val="005E0681"/>
    <w:rsid w:val="005E1B5C"/>
    <w:rsid w:val="005E2F2F"/>
    <w:rsid w:val="005E385F"/>
    <w:rsid w:val="005E4861"/>
    <w:rsid w:val="005E4999"/>
    <w:rsid w:val="005E5B81"/>
    <w:rsid w:val="005E5BD5"/>
    <w:rsid w:val="005E7F35"/>
    <w:rsid w:val="005F0A0F"/>
    <w:rsid w:val="005F12C2"/>
    <w:rsid w:val="005F1660"/>
    <w:rsid w:val="005F2CB1"/>
    <w:rsid w:val="005F3025"/>
    <w:rsid w:val="005F3CD5"/>
    <w:rsid w:val="005F3D0C"/>
    <w:rsid w:val="005F5D2F"/>
    <w:rsid w:val="005F6177"/>
    <w:rsid w:val="005F618C"/>
    <w:rsid w:val="005F70BD"/>
    <w:rsid w:val="00600C96"/>
    <w:rsid w:val="006017A2"/>
    <w:rsid w:val="00601EEF"/>
    <w:rsid w:val="0060283C"/>
    <w:rsid w:val="00604F14"/>
    <w:rsid w:val="006054D2"/>
    <w:rsid w:val="0060784E"/>
    <w:rsid w:val="00607DB6"/>
    <w:rsid w:val="00611574"/>
    <w:rsid w:val="0061170A"/>
    <w:rsid w:val="00611B83"/>
    <w:rsid w:val="006123C3"/>
    <w:rsid w:val="00612A90"/>
    <w:rsid w:val="00613257"/>
    <w:rsid w:val="00616969"/>
    <w:rsid w:val="00617A72"/>
    <w:rsid w:val="00617FF6"/>
    <w:rsid w:val="006200D3"/>
    <w:rsid w:val="00620A71"/>
    <w:rsid w:val="00620D80"/>
    <w:rsid w:val="0062180B"/>
    <w:rsid w:val="006224EB"/>
    <w:rsid w:val="006229FF"/>
    <w:rsid w:val="006234A6"/>
    <w:rsid w:val="00624BB8"/>
    <w:rsid w:val="00624E80"/>
    <w:rsid w:val="00625942"/>
    <w:rsid w:val="00625A21"/>
    <w:rsid w:val="00625B2D"/>
    <w:rsid w:val="00627F2F"/>
    <w:rsid w:val="00627F69"/>
    <w:rsid w:val="00630001"/>
    <w:rsid w:val="0063065D"/>
    <w:rsid w:val="00630F07"/>
    <w:rsid w:val="006311B3"/>
    <w:rsid w:val="0063284C"/>
    <w:rsid w:val="00633FC2"/>
    <w:rsid w:val="00636398"/>
    <w:rsid w:val="006368D3"/>
    <w:rsid w:val="006377EC"/>
    <w:rsid w:val="0064151F"/>
    <w:rsid w:val="00641533"/>
    <w:rsid w:val="00641EEC"/>
    <w:rsid w:val="0064202E"/>
    <w:rsid w:val="0064208D"/>
    <w:rsid w:val="00643475"/>
    <w:rsid w:val="0064396A"/>
    <w:rsid w:val="00643FD2"/>
    <w:rsid w:val="00644C3A"/>
    <w:rsid w:val="00644E6C"/>
    <w:rsid w:val="0064624E"/>
    <w:rsid w:val="0064697D"/>
    <w:rsid w:val="00646B08"/>
    <w:rsid w:val="00647C58"/>
    <w:rsid w:val="00650AB9"/>
    <w:rsid w:val="00650ADE"/>
    <w:rsid w:val="00651811"/>
    <w:rsid w:val="00654443"/>
    <w:rsid w:val="006548BF"/>
    <w:rsid w:val="00655733"/>
    <w:rsid w:val="00655ACD"/>
    <w:rsid w:val="00655DAF"/>
    <w:rsid w:val="0065652D"/>
    <w:rsid w:val="00656A92"/>
    <w:rsid w:val="00656DDE"/>
    <w:rsid w:val="0066011D"/>
    <w:rsid w:val="006603C1"/>
    <w:rsid w:val="006607C0"/>
    <w:rsid w:val="006613A6"/>
    <w:rsid w:val="006621D3"/>
    <w:rsid w:val="00662583"/>
    <w:rsid w:val="006627A2"/>
    <w:rsid w:val="006634E6"/>
    <w:rsid w:val="00664D9D"/>
    <w:rsid w:val="006655EE"/>
    <w:rsid w:val="00666A68"/>
    <w:rsid w:val="006675EA"/>
    <w:rsid w:val="00667E1F"/>
    <w:rsid w:val="00667EE7"/>
    <w:rsid w:val="00670654"/>
    <w:rsid w:val="00670922"/>
    <w:rsid w:val="00670BE1"/>
    <w:rsid w:val="00671E7C"/>
    <w:rsid w:val="0067218F"/>
    <w:rsid w:val="00674005"/>
    <w:rsid w:val="006741F2"/>
    <w:rsid w:val="00674793"/>
    <w:rsid w:val="00674882"/>
    <w:rsid w:val="00674CC3"/>
    <w:rsid w:val="006754D1"/>
    <w:rsid w:val="00675C72"/>
    <w:rsid w:val="00675ED0"/>
    <w:rsid w:val="006771F9"/>
    <w:rsid w:val="006776D7"/>
    <w:rsid w:val="006778AF"/>
    <w:rsid w:val="006778CE"/>
    <w:rsid w:val="00680359"/>
    <w:rsid w:val="00681003"/>
    <w:rsid w:val="006817C9"/>
    <w:rsid w:val="006819D4"/>
    <w:rsid w:val="00681C30"/>
    <w:rsid w:val="00682E3E"/>
    <w:rsid w:val="006833A9"/>
    <w:rsid w:val="00683ECE"/>
    <w:rsid w:val="006850E0"/>
    <w:rsid w:val="006878CE"/>
    <w:rsid w:val="00691153"/>
    <w:rsid w:val="0069217C"/>
    <w:rsid w:val="006929EE"/>
    <w:rsid w:val="00692B3D"/>
    <w:rsid w:val="0069440F"/>
    <w:rsid w:val="0069446C"/>
    <w:rsid w:val="00695FC2"/>
    <w:rsid w:val="006963F3"/>
    <w:rsid w:val="00696949"/>
    <w:rsid w:val="00697052"/>
    <w:rsid w:val="006A1508"/>
    <w:rsid w:val="006A2808"/>
    <w:rsid w:val="006A37D4"/>
    <w:rsid w:val="006A3F4F"/>
    <w:rsid w:val="006A46FB"/>
    <w:rsid w:val="006A5E28"/>
    <w:rsid w:val="006A66DC"/>
    <w:rsid w:val="006A697B"/>
    <w:rsid w:val="006A7AFF"/>
    <w:rsid w:val="006B0840"/>
    <w:rsid w:val="006B1816"/>
    <w:rsid w:val="006B2099"/>
    <w:rsid w:val="006B2601"/>
    <w:rsid w:val="006B26A9"/>
    <w:rsid w:val="006B47F0"/>
    <w:rsid w:val="006B50CF"/>
    <w:rsid w:val="006B571F"/>
    <w:rsid w:val="006B59B9"/>
    <w:rsid w:val="006B6AF8"/>
    <w:rsid w:val="006B7958"/>
    <w:rsid w:val="006B79AA"/>
    <w:rsid w:val="006B7E95"/>
    <w:rsid w:val="006B7FF7"/>
    <w:rsid w:val="006C03B8"/>
    <w:rsid w:val="006C0912"/>
    <w:rsid w:val="006C2D99"/>
    <w:rsid w:val="006C4096"/>
    <w:rsid w:val="006C4103"/>
    <w:rsid w:val="006C4D3E"/>
    <w:rsid w:val="006C5EC9"/>
    <w:rsid w:val="006C6059"/>
    <w:rsid w:val="006C7522"/>
    <w:rsid w:val="006D0455"/>
    <w:rsid w:val="006D26CF"/>
    <w:rsid w:val="006D422C"/>
    <w:rsid w:val="006D5FB4"/>
    <w:rsid w:val="006D6F08"/>
    <w:rsid w:val="006E062C"/>
    <w:rsid w:val="006E0675"/>
    <w:rsid w:val="006E0859"/>
    <w:rsid w:val="006E1150"/>
    <w:rsid w:val="006E1C82"/>
    <w:rsid w:val="006E1CE6"/>
    <w:rsid w:val="006E24EF"/>
    <w:rsid w:val="006E257E"/>
    <w:rsid w:val="006E25F7"/>
    <w:rsid w:val="006E28B7"/>
    <w:rsid w:val="006E2A9B"/>
    <w:rsid w:val="006E3310"/>
    <w:rsid w:val="006E3D8D"/>
    <w:rsid w:val="006E48A5"/>
    <w:rsid w:val="006E4DD6"/>
    <w:rsid w:val="006E4E39"/>
    <w:rsid w:val="006E521F"/>
    <w:rsid w:val="006E565E"/>
    <w:rsid w:val="006E5776"/>
    <w:rsid w:val="006E5A73"/>
    <w:rsid w:val="006E64F8"/>
    <w:rsid w:val="006E673D"/>
    <w:rsid w:val="006E7D3B"/>
    <w:rsid w:val="006F1A6E"/>
    <w:rsid w:val="006F1B70"/>
    <w:rsid w:val="006F2503"/>
    <w:rsid w:val="006F341D"/>
    <w:rsid w:val="006F3CDE"/>
    <w:rsid w:val="006F40B6"/>
    <w:rsid w:val="006F581A"/>
    <w:rsid w:val="006F58D4"/>
    <w:rsid w:val="006F6582"/>
    <w:rsid w:val="006F6B8E"/>
    <w:rsid w:val="00700CCF"/>
    <w:rsid w:val="0070346E"/>
    <w:rsid w:val="00704EDB"/>
    <w:rsid w:val="0070545D"/>
    <w:rsid w:val="00705D5B"/>
    <w:rsid w:val="00705E23"/>
    <w:rsid w:val="007060AF"/>
    <w:rsid w:val="00706101"/>
    <w:rsid w:val="00707072"/>
    <w:rsid w:val="00707D61"/>
    <w:rsid w:val="0071117D"/>
    <w:rsid w:val="00712233"/>
    <w:rsid w:val="00712287"/>
    <w:rsid w:val="007124F3"/>
    <w:rsid w:val="00712772"/>
    <w:rsid w:val="00713CBD"/>
    <w:rsid w:val="007148D3"/>
    <w:rsid w:val="00715B9A"/>
    <w:rsid w:val="00717F2C"/>
    <w:rsid w:val="00720185"/>
    <w:rsid w:val="0072102D"/>
    <w:rsid w:val="007214EC"/>
    <w:rsid w:val="00721B32"/>
    <w:rsid w:val="00722DA1"/>
    <w:rsid w:val="00723A7A"/>
    <w:rsid w:val="007255A5"/>
    <w:rsid w:val="007257D0"/>
    <w:rsid w:val="00725E24"/>
    <w:rsid w:val="00726645"/>
    <w:rsid w:val="00726EA6"/>
    <w:rsid w:val="00727208"/>
    <w:rsid w:val="00727680"/>
    <w:rsid w:val="00731DB7"/>
    <w:rsid w:val="007328D6"/>
    <w:rsid w:val="00732B5E"/>
    <w:rsid w:val="00732D7F"/>
    <w:rsid w:val="00733AC6"/>
    <w:rsid w:val="0073460C"/>
    <w:rsid w:val="007348B1"/>
    <w:rsid w:val="00735571"/>
    <w:rsid w:val="007355A6"/>
    <w:rsid w:val="00735BA6"/>
    <w:rsid w:val="0073619F"/>
    <w:rsid w:val="007362A6"/>
    <w:rsid w:val="00736619"/>
    <w:rsid w:val="00736D7D"/>
    <w:rsid w:val="00737701"/>
    <w:rsid w:val="00740834"/>
    <w:rsid w:val="00740E58"/>
    <w:rsid w:val="00743CD6"/>
    <w:rsid w:val="007445A0"/>
    <w:rsid w:val="0074524B"/>
    <w:rsid w:val="0074601B"/>
    <w:rsid w:val="0074750E"/>
    <w:rsid w:val="00747A12"/>
    <w:rsid w:val="00747D8B"/>
    <w:rsid w:val="00751228"/>
    <w:rsid w:val="0075467A"/>
    <w:rsid w:val="00756127"/>
    <w:rsid w:val="007571E1"/>
    <w:rsid w:val="007604B2"/>
    <w:rsid w:val="00762AC3"/>
    <w:rsid w:val="007640E8"/>
    <w:rsid w:val="00765281"/>
    <w:rsid w:val="0076545C"/>
    <w:rsid w:val="00765C6E"/>
    <w:rsid w:val="00766BAD"/>
    <w:rsid w:val="00767AFD"/>
    <w:rsid w:val="007729A2"/>
    <w:rsid w:val="00772AA5"/>
    <w:rsid w:val="00773C87"/>
    <w:rsid w:val="00773FDB"/>
    <w:rsid w:val="007747B3"/>
    <w:rsid w:val="00774829"/>
    <w:rsid w:val="0077538E"/>
    <w:rsid w:val="007755F2"/>
    <w:rsid w:val="00775765"/>
    <w:rsid w:val="00776971"/>
    <w:rsid w:val="0077735E"/>
    <w:rsid w:val="007777DE"/>
    <w:rsid w:val="00780154"/>
    <w:rsid w:val="00780A80"/>
    <w:rsid w:val="007811AC"/>
    <w:rsid w:val="0078141F"/>
    <w:rsid w:val="0078177E"/>
    <w:rsid w:val="0078304C"/>
    <w:rsid w:val="00783340"/>
    <w:rsid w:val="00783673"/>
    <w:rsid w:val="00783D31"/>
    <w:rsid w:val="00783E65"/>
    <w:rsid w:val="00785490"/>
    <w:rsid w:val="0078616B"/>
    <w:rsid w:val="00786F5D"/>
    <w:rsid w:val="007875DE"/>
    <w:rsid w:val="00791AE7"/>
    <w:rsid w:val="007922D2"/>
    <w:rsid w:val="007925EA"/>
    <w:rsid w:val="00793CD8"/>
    <w:rsid w:val="00794552"/>
    <w:rsid w:val="0079585A"/>
    <w:rsid w:val="00795C92"/>
    <w:rsid w:val="00796231"/>
    <w:rsid w:val="00796D44"/>
    <w:rsid w:val="00797173"/>
    <w:rsid w:val="00797311"/>
    <w:rsid w:val="007A1070"/>
    <w:rsid w:val="007A1B47"/>
    <w:rsid w:val="007A1CB3"/>
    <w:rsid w:val="007A2168"/>
    <w:rsid w:val="007A2943"/>
    <w:rsid w:val="007A306F"/>
    <w:rsid w:val="007A43A6"/>
    <w:rsid w:val="007A44B6"/>
    <w:rsid w:val="007A53B0"/>
    <w:rsid w:val="007A58A6"/>
    <w:rsid w:val="007A6A57"/>
    <w:rsid w:val="007B0393"/>
    <w:rsid w:val="007B127D"/>
    <w:rsid w:val="007B19A2"/>
    <w:rsid w:val="007B23C8"/>
    <w:rsid w:val="007B318D"/>
    <w:rsid w:val="007B396D"/>
    <w:rsid w:val="007B3D2D"/>
    <w:rsid w:val="007B50AE"/>
    <w:rsid w:val="007B51DF"/>
    <w:rsid w:val="007B715B"/>
    <w:rsid w:val="007C0410"/>
    <w:rsid w:val="007C05DD"/>
    <w:rsid w:val="007C07F5"/>
    <w:rsid w:val="007C08F3"/>
    <w:rsid w:val="007C3C62"/>
    <w:rsid w:val="007C3D18"/>
    <w:rsid w:val="007C4023"/>
    <w:rsid w:val="007C48FB"/>
    <w:rsid w:val="007C573B"/>
    <w:rsid w:val="007C5CCC"/>
    <w:rsid w:val="007C60BF"/>
    <w:rsid w:val="007C68E3"/>
    <w:rsid w:val="007C6A07"/>
    <w:rsid w:val="007C6F26"/>
    <w:rsid w:val="007C6F61"/>
    <w:rsid w:val="007C707D"/>
    <w:rsid w:val="007C75A1"/>
    <w:rsid w:val="007C7723"/>
    <w:rsid w:val="007C77A5"/>
    <w:rsid w:val="007C7EFB"/>
    <w:rsid w:val="007D04E5"/>
    <w:rsid w:val="007D0B99"/>
    <w:rsid w:val="007D1DC5"/>
    <w:rsid w:val="007D231D"/>
    <w:rsid w:val="007D34B2"/>
    <w:rsid w:val="007D35E8"/>
    <w:rsid w:val="007D5220"/>
    <w:rsid w:val="007D5901"/>
    <w:rsid w:val="007D68FB"/>
    <w:rsid w:val="007D7526"/>
    <w:rsid w:val="007E14FC"/>
    <w:rsid w:val="007E1F9B"/>
    <w:rsid w:val="007E2EC7"/>
    <w:rsid w:val="007E34F8"/>
    <w:rsid w:val="007E4610"/>
    <w:rsid w:val="007E4715"/>
    <w:rsid w:val="007E505B"/>
    <w:rsid w:val="007E55C3"/>
    <w:rsid w:val="007E5EF2"/>
    <w:rsid w:val="007E7091"/>
    <w:rsid w:val="007F0947"/>
    <w:rsid w:val="007F0F8D"/>
    <w:rsid w:val="007F187C"/>
    <w:rsid w:val="007F2476"/>
    <w:rsid w:val="007F4984"/>
    <w:rsid w:val="007F4E0F"/>
    <w:rsid w:val="007F7B67"/>
    <w:rsid w:val="00801A98"/>
    <w:rsid w:val="0080251F"/>
    <w:rsid w:val="00803FAE"/>
    <w:rsid w:val="00805A60"/>
    <w:rsid w:val="00805BDE"/>
    <w:rsid w:val="0080605F"/>
    <w:rsid w:val="008073E4"/>
    <w:rsid w:val="00807786"/>
    <w:rsid w:val="00810920"/>
    <w:rsid w:val="00810C92"/>
    <w:rsid w:val="00811579"/>
    <w:rsid w:val="00811FCB"/>
    <w:rsid w:val="00813516"/>
    <w:rsid w:val="008158D6"/>
    <w:rsid w:val="00815F7B"/>
    <w:rsid w:val="00817196"/>
    <w:rsid w:val="00817871"/>
    <w:rsid w:val="00821EBE"/>
    <w:rsid w:val="008235DB"/>
    <w:rsid w:val="00824AB4"/>
    <w:rsid w:val="00824E1A"/>
    <w:rsid w:val="00825C42"/>
    <w:rsid w:val="00825D25"/>
    <w:rsid w:val="00826619"/>
    <w:rsid w:val="00827B74"/>
    <w:rsid w:val="00827D6F"/>
    <w:rsid w:val="008300C6"/>
    <w:rsid w:val="00830F22"/>
    <w:rsid w:val="008314C5"/>
    <w:rsid w:val="0083203F"/>
    <w:rsid w:val="008322D4"/>
    <w:rsid w:val="0083240E"/>
    <w:rsid w:val="00832494"/>
    <w:rsid w:val="008336BE"/>
    <w:rsid w:val="00833716"/>
    <w:rsid w:val="00834451"/>
    <w:rsid w:val="0083665B"/>
    <w:rsid w:val="00837597"/>
    <w:rsid w:val="008376AC"/>
    <w:rsid w:val="008407C6"/>
    <w:rsid w:val="00841994"/>
    <w:rsid w:val="008432AE"/>
    <w:rsid w:val="008444E8"/>
    <w:rsid w:val="00844E80"/>
    <w:rsid w:val="008455E4"/>
    <w:rsid w:val="00846FE7"/>
    <w:rsid w:val="00847A5C"/>
    <w:rsid w:val="0085034A"/>
    <w:rsid w:val="00850E7A"/>
    <w:rsid w:val="0085126A"/>
    <w:rsid w:val="008512E2"/>
    <w:rsid w:val="00852AD1"/>
    <w:rsid w:val="0085310C"/>
    <w:rsid w:val="0085379C"/>
    <w:rsid w:val="00856911"/>
    <w:rsid w:val="008627FA"/>
    <w:rsid w:val="00863AA4"/>
    <w:rsid w:val="00865559"/>
    <w:rsid w:val="00866A54"/>
    <w:rsid w:val="008677FD"/>
    <w:rsid w:val="008706D4"/>
    <w:rsid w:val="00870F8A"/>
    <w:rsid w:val="008719A4"/>
    <w:rsid w:val="00871CD6"/>
    <w:rsid w:val="00871D23"/>
    <w:rsid w:val="008742A9"/>
    <w:rsid w:val="00874312"/>
    <w:rsid w:val="0087437C"/>
    <w:rsid w:val="00874CC9"/>
    <w:rsid w:val="00875CD7"/>
    <w:rsid w:val="00876A77"/>
    <w:rsid w:val="00876B4D"/>
    <w:rsid w:val="00876C7F"/>
    <w:rsid w:val="00877F18"/>
    <w:rsid w:val="00880DCC"/>
    <w:rsid w:val="00881EB6"/>
    <w:rsid w:val="00882914"/>
    <w:rsid w:val="00883DDB"/>
    <w:rsid w:val="008854BB"/>
    <w:rsid w:val="008861B8"/>
    <w:rsid w:val="00891A05"/>
    <w:rsid w:val="00892C90"/>
    <w:rsid w:val="00893B93"/>
    <w:rsid w:val="008941DA"/>
    <w:rsid w:val="008941E3"/>
    <w:rsid w:val="00894A88"/>
    <w:rsid w:val="00895386"/>
    <w:rsid w:val="0089640E"/>
    <w:rsid w:val="008A039F"/>
    <w:rsid w:val="008A0BB2"/>
    <w:rsid w:val="008A21FF"/>
    <w:rsid w:val="008A2CE2"/>
    <w:rsid w:val="008A30AC"/>
    <w:rsid w:val="008A3110"/>
    <w:rsid w:val="008A3B4E"/>
    <w:rsid w:val="008A44B8"/>
    <w:rsid w:val="008A51A8"/>
    <w:rsid w:val="008A54C7"/>
    <w:rsid w:val="008A636C"/>
    <w:rsid w:val="008A6934"/>
    <w:rsid w:val="008A77D8"/>
    <w:rsid w:val="008B0022"/>
    <w:rsid w:val="008B0483"/>
    <w:rsid w:val="008B0A03"/>
    <w:rsid w:val="008B0C87"/>
    <w:rsid w:val="008B120C"/>
    <w:rsid w:val="008B1410"/>
    <w:rsid w:val="008B26D3"/>
    <w:rsid w:val="008B41CD"/>
    <w:rsid w:val="008B51A0"/>
    <w:rsid w:val="008B592A"/>
    <w:rsid w:val="008B6AB4"/>
    <w:rsid w:val="008B7B5C"/>
    <w:rsid w:val="008B7D06"/>
    <w:rsid w:val="008C0C99"/>
    <w:rsid w:val="008C0E4E"/>
    <w:rsid w:val="008C14DB"/>
    <w:rsid w:val="008C2017"/>
    <w:rsid w:val="008C2D0D"/>
    <w:rsid w:val="008C393D"/>
    <w:rsid w:val="008C4958"/>
    <w:rsid w:val="008C4BAA"/>
    <w:rsid w:val="008C51FB"/>
    <w:rsid w:val="008C578D"/>
    <w:rsid w:val="008C6AE8"/>
    <w:rsid w:val="008C7573"/>
    <w:rsid w:val="008C775C"/>
    <w:rsid w:val="008D00A5"/>
    <w:rsid w:val="008D11C4"/>
    <w:rsid w:val="008D179E"/>
    <w:rsid w:val="008D1DF2"/>
    <w:rsid w:val="008D27C9"/>
    <w:rsid w:val="008D2894"/>
    <w:rsid w:val="008D2A05"/>
    <w:rsid w:val="008D34F1"/>
    <w:rsid w:val="008D39D8"/>
    <w:rsid w:val="008D4F32"/>
    <w:rsid w:val="008D60ED"/>
    <w:rsid w:val="008D6D1A"/>
    <w:rsid w:val="008D729B"/>
    <w:rsid w:val="008D77FF"/>
    <w:rsid w:val="008E065E"/>
    <w:rsid w:val="008E0927"/>
    <w:rsid w:val="008E0E0F"/>
    <w:rsid w:val="008E1909"/>
    <w:rsid w:val="008E263E"/>
    <w:rsid w:val="008E2D25"/>
    <w:rsid w:val="008E3E0E"/>
    <w:rsid w:val="008E41CE"/>
    <w:rsid w:val="008E4281"/>
    <w:rsid w:val="008E5F48"/>
    <w:rsid w:val="008E6BFA"/>
    <w:rsid w:val="008E6C8D"/>
    <w:rsid w:val="008F1C4E"/>
    <w:rsid w:val="008F1EAB"/>
    <w:rsid w:val="008F33DC"/>
    <w:rsid w:val="008F477F"/>
    <w:rsid w:val="008F4B54"/>
    <w:rsid w:val="008F4ECB"/>
    <w:rsid w:val="008F4F9C"/>
    <w:rsid w:val="008F5291"/>
    <w:rsid w:val="008F5516"/>
    <w:rsid w:val="008F7825"/>
    <w:rsid w:val="00901BC1"/>
    <w:rsid w:val="00901DB8"/>
    <w:rsid w:val="00901DC4"/>
    <w:rsid w:val="00902350"/>
    <w:rsid w:val="00903043"/>
    <w:rsid w:val="0090336B"/>
    <w:rsid w:val="00903382"/>
    <w:rsid w:val="00903658"/>
    <w:rsid w:val="00903CB9"/>
    <w:rsid w:val="0090504F"/>
    <w:rsid w:val="009053AA"/>
    <w:rsid w:val="0090551F"/>
    <w:rsid w:val="00906939"/>
    <w:rsid w:val="009075C6"/>
    <w:rsid w:val="00907F2C"/>
    <w:rsid w:val="00910B7D"/>
    <w:rsid w:val="00911DFB"/>
    <w:rsid w:val="009128E1"/>
    <w:rsid w:val="00912A66"/>
    <w:rsid w:val="009130F4"/>
    <w:rsid w:val="009139D9"/>
    <w:rsid w:val="00914A8D"/>
    <w:rsid w:val="00914AD8"/>
    <w:rsid w:val="009151BF"/>
    <w:rsid w:val="00915515"/>
    <w:rsid w:val="00916079"/>
    <w:rsid w:val="009169EB"/>
    <w:rsid w:val="009173DE"/>
    <w:rsid w:val="00917CE9"/>
    <w:rsid w:val="00920646"/>
    <w:rsid w:val="0092075B"/>
    <w:rsid w:val="00920BF2"/>
    <w:rsid w:val="009210E1"/>
    <w:rsid w:val="00922010"/>
    <w:rsid w:val="0092203A"/>
    <w:rsid w:val="00922104"/>
    <w:rsid w:val="009236D7"/>
    <w:rsid w:val="0092393D"/>
    <w:rsid w:val="009260F6"/>
    <w:rsid w:val="009264ED"/>
    <w:rsid w:val="00926789"/>
    <w:rsid w:val="00927896"/>
    <w:rsid w:val="0092790E"/>
    <w:rsid w:val="00927EC4"/>
    <w:rsid w:val="00930371"/>
    <w:rsid w:val="00931BD9"/>
    <w:rsid w:val="009323CC"/>
    <w:rsid w:val="0093254F"/>
    <w:rsid w:val="00932FB2"/>
    <w:rsid w:val="00934876"/>
    <w:rsid w:val="00936484"/>
    <w:rsid w:val="009368F3"/>
    <w:rsid w:val="00937031"/>
    <w:rsid w:val="0093734C"/>
    <w:rsid w:val="00940213"/>
    <w:rsid w:val="00940BE4"/>
    <w:rsid w:val="00940D89"/>
    <w:rsid w:val="00941636"/>
    <w:rsid w:val="00943742"/>
    <w:rsid w:val="00944FFF"/>
    <w:rsid w:val="009459DF"/>
    <w:rsid w:val="00945C05"/>
    <w:rsid w:val="00946945"/>
    <w:rsid w:val="009469C5"/>
    <w:rsid w:val="00947713"/>
    <w:rsid w:val="00950DE7"/>
    <w:rsid w:val="009526EF"/>
    <w:rsid w:val="00953012"/>
    <w:rsid w:val="009532E4"/>
    <w:rsid w:val="00953920"/>
    <w:rsid w:val="00953D47"/>
    <w:rsid w:val="00954AFD"/>
    <w:rsid w:val="00954F73"/>
    <w:rsid w:val="00954FC7"/>
    <w:rsid w:val="0095585C"/>
    <w:rsid w:val="0095681E"/>
    <w:rsid w:val="009572D4"/>
    <w:rsid w:val="00957AD6"/>
    <w:rsid w:val="0096072B"/>
    <w:rsid w:val="00960AF0"/>
    <w:rsid w:val="00961921"/>
    <w:rsid w:val="009627BF"/>
    <w:rsid w:val="0096430A"/>
    <w:rsid w:val="009648D9"/>
    <w:rsid w:val="00964DF2"/>
    <w:rsid w:val="0096554B"/>
    <w:rsid w:val="0096584A"/>
    <w:rsid w:val="00966929"/>
    <w:rsid w:val="00967936"/>
    <w:rsid w:val="00970BBE"/>
    <w:rsid w:val="00971AE7"/>
    <w:rsid w:val="00971F08"/>
    <w:rsid w:val="0097339F"/>
    <w:rsid w:val="009750C2"/>
    <w:rsid w:val="00975747"/>
    <w:rsid w:val="00975AF7"/>
    <w:rsid w:val="00975C00"/>
    <w:rsid w:val="0097603D"/>
    <w:rsid w:val="00976949"/>
    <w:rsid w:val="009774F4"/>
    <w:rsid w:val="00980477"/>
    <w:rsid w:val="00980D88"/>
    <w:rsid w:val="0098156C"/>
    <w:rsid w:val="00983554"/>
    <w:rsid w:val="00985253"/>
    <w:rsid w:val="009853B3"/>
    <w:rsid w:val="009854FD"/>
    <w:rsid w:val="00985E87"/>
    <w:rsid w:val="0098634C"/>
    <w:rsid w:val="009872C7"/>
    <w:rsid w:val="00987491"/>
    <w:rsid w:val="0099040A"/>
    <w:rsid w:val="00990630"/>
    <w:rsid w:val="009906F2"/>
    <w:rsid w:val="00990B8D"/>
    <w:rsid w:val="00990FC1"/>
    <w:rsid w:val="00991761"/>
    <w:rsid w:val="009918DE"/>
    <w:rsid w:val="009926E3"/>
    <w:rsid w:val="00993071"/>
    <w:rsid w:val="00993284"/>
    <w:rsid w:val="009946E1"/>
    <w:rsid w:val="00994DCA"/>
    <w:rsid w:val="009960EC"/>
    <w:rsid w:val="009970DD"/>
    <w:rsid w:val="009A0A82"/>
    <w:rsid w:val="009A0FBA"/>
    <w:rsid w:val="009A101F"/>
    <w:rsid w:val="009A1601"/>
    <w:rsid w:val="009A18C9"/>
    <w:rsid w:val="009A2BA6"/>
    <w:rsid w:val="009A318E"/>
    <w:rsid w:val="009A3BB6"/>
    <w:rsid w:val="009A3D87"/>
    <w:rsid w:val="009A404D"/>
    <w:rsid w:val="009A462D"/>
    <w:rsid w:val="009A5CBA"/>
    <w:rsid w:val="009A666C"/>
    <w:rsid w:val="009B1F30"/>
    <w:rsid w:val="009B3728"/>
    <w:rsid w:val="009B3AC2"/>
    <w:rsid w:val="009B4DF4"/>
    <w:rsid w:val="009B564E"/>
    <w:rsid w:val="009B6B5B"/>
    <w:rsid w:val="009B7E87"/>
    <w:rsid w:val="009C0169"/>
    <w:rsid w:val="009C0466"/>
    <w:rsid w:val="009C15D6"/>
    <w:rsid w:val="009C1A5B"/>
    <w:rsid w:val="009C3B50"/>
    <w:rsid w:val="009C403E"/>
    <w:rsid w:val="009C5874"/>
    <w:rsid w:val="009C6154"/>
    <w:rsid w:val="009C63EF"/>
    <w:rsid w:val="009C7585"/>
    <w:rsid w:val="009D0A91"/>
    <w:rsid w:val="009D19A9"/>
    <w:rsid w:val="009D3E4F"/>
    <w:rsid w:val="009D4FF0"/>
    <w:rsid w:val="009D6390"/>
    <w:rsid w:val="009D703C"/>
    <w:rsid w:val="009D718F"/>
    <w:rsid w:val="009E068F"/>
    <w:rsid w:val="009E14E0"/>
    <w:rsid w:val="009E1B63"/>
    <w:rsid w:val="009E35DB"/>
    <w:rsid w:val="009E3E52"/>
    <w:rsid w:val="009E470C"/>
    <w:rsid w:val="009E47A3"/>
    <w:rsid w:val="009E5159"/>
    <w:rsid w:val="009E6044"/>
    <w:rsid w:val="009E7436"/>
    <w:rsid w:val="009F08F3"/>
    <w:rsid w:val="009F0D69"/>
    <w:rsid w:val="009F0F2B"/>
    <w:rsid w:val="009F13B7"/>
    <w:rsid w:val="009F26B2"/>
    <w:rsid w:val="009F291E"/>
    <w:rsid w:val="009F29DC"/>
    <w:rsid w:val="009F29E0"/>
    <w:rsid w:val="009F344F"/>
    <w:rsid w:val="009F42CC"/>
    <w:rsid w:val="009F57F0"/>
    <w:rsid w:val="009F59D0"/>
    <w:rsid w:val="00A009B2"/>
    <w:rsid w:val="00A00F64"/>
    <w:rsid w:val="00A011A6"/>
    <w:rsid w:val="00A0279C"/>
    <w:rsid w:val="00A031D8"/>
    <w:rsid w:val="00A03C07"/>
    <w:rsid w:val="00A042B7"/>
    <w:rsid w:val="00A048A8"/>
    <w:rsid w:val="00A04F49"/>
    <w:rsid w:val="00A06057"/>
    <w:rsid w:val="00A0763E"/>
    <w:rsid w:val="00A106E8"/>
    <w:rsid w:val="00A10A31"/>
    <w:rsid w:val="00A1241B"/>
    <w:rsid w:val="00A13E54"/>
    <w:rsid w:val="00A1564E"/>
    <w:rsid w:val="00A156F0"/>
    <w:rsid w:val="00A16734"/>
    <w:rsid w:val="00A17561"/>
    <w:rsid w:val="00A17D62"/>
    <w:rsid w:val="00A17F63"/>
    <w:rsid w:val="00A21687"/>
    <w:rsid w:val="00A2193B"/>
    <w:rsid w:val="00A2307C"/>
    <w:rsid w:val="00A2351A"/>
    <w:rsid w:val="00A24064"/>
    <w:rsid w:val="00A25C15"/>
    <w:rsid w:val="00A264A9"/>
    <w:rsid w:val="00A26DCF"/>
    <w:rsid w:val="00A27785"/>
    <w:rsid w:val="00A30187"/>
    <w:rsid w:val="00A30619"/>
    <w:rsid w:val="00A31F78"/>
    <w:rsid w:val="00A32A6A"/>
    <w:rsid w:val="00A332BA"/>
    <w:rsid w:val="00A33995"/>
    <w:rsid w:val="00A3438F"/>
    <w:rsid w:val="00A3448A"/>
    <w:rsid w:val="00A3449D"/>
    <w:rsid w:val="00A36297"/>
    <w:rsid w:val="00A36830"/>
    <w:rsid w:val="00A36CAE"/>
    <w:rsid w:val="00A37AEB"/>
    <w:rsid w:val="00A40DD4"/>
    <w:rsid w:val="00A41E2B"/>
    <w:rsid w:val="00A431AE"/>
    <w:rsid w:val="00A4331A"/>
    <w:rsid w:val="00A4399B"/>
    <w:rsid w:val="00A43BB0"/>
    <w:rsid w:val="00A45B74"/>
    <w:rsid w:val="00A45D3E"/>
    <w:rsid w:val="00A47840"/>
    <w:rsid w:val="00A47B2E"/>
    <w:rsid w:val="00A52D28"/>
    <w:rsid w:val="00A52E1D"/>
    <w:rsid w:val="00A52ED2"/>
    <w:rsid w:val="00A538DF"/>
    <w:rsid w:val="00A61499"/>
    <w:rsid w:val="00A6161E"/>
    <w:rsid w:val="00A6216C"/>
    <w:rsid w:val="00A62A77"/>
    <w:rsid w:val="00A62C66"/>
    <w:rsid w:val="00A633FF"/>
    <w:rsid w:val="00A63483"/>
    <w:rsid w:val="00A641A2"/>
    <w:rsid w:val="00A64C10"/>
    <w:rsid w:val="00A651FB"/>
    <w:rsid w:val="00A657D7"/>
    <w:rsid w:val="00A65D8F"/>
    <w:rsid w:val="00A660AC"/>
    <w:rsid w:val="00A67E6C"/>
    <w:rsid w:val="00A71B99"/>
    <w:rsid w:val="00A72933"/>
    <w:rsid w:val="00A739D0"/>
    <w:rsid w:val="00A73B91"/>
    <w:rsid w:val="00A761D4"/>
    <w:rsid w:val="00A7797F"/>
    <w:rsid w:val="00A77EC4"/>
    <w:rsid w:val="00A80B2B"/>
    <w:rsid w:val="00A82884"/>
    <w:rsid w:val="00A83CB3"/>
    <w:rsid w:val="00A861F9"/>
    <w:rsid w:val="00A871F4"/>
    <w:rsid w:val="00A90314"/>
    <w:rsid w:val="00A91398"/>
    <w:rsid w:val="00A918AA"/>
    <w:rsid w:val="00A91B4C"/>
    <w:rsid w:val="00A91EDA"/>
    <w:rsid w:val="00A92879"/>
    <w:rsid w:val="00A92FA7"/>
    <w:rsid w:val="00A936AC"/>
    <w:rsid w:val="00A9442A"/>
    <w:rsid w:val="00A94933"/>
    <w:rsid w:val="00A966E9"/>
    <w:rsid w:val="00A96E99"/>
    <w:rsid w:val="00A97DD2"/>
    <w:rsid w:val="00AA016F"/>
    <w:rsid w:val="00AA018D"/>
    <w:rsid w:val="00AA0337"/>
    <w:rsid w:val="00AA0815"/>
    <w:rsid w:val="00AA10E6"/>
    <w:rsid w:val="00AA1ED6"/>
    <w:rsid w:val="00AA25ED"/>
    <w:rsid w:val="00AA335C"/>
    <w:rsid w:val="00AA51D6"/>
    <w:rsid w:val="00AA5495"/>
    <w:rsid w:val="00AA63F3"/>
    <w:rsid w:val="00AA698D"/>
    <w:rsid w:val="00AA7B27"/>
    <w:rsid w:val="00AA7ED2"/>
    <w:rsid w:val="00AB0BC8"/>
    <w:rsid w:val="00AB11CA"/>
    <w:rsid w:val="00AB14D9"/>
    <w:rsid w:val="00AB1994"/>
    <w:rsid w:val="00AB1FF1"/>
    <w:rsid w:val="00AB2180"/>
    <w:rsid w:val="00AB294B"/>
    <w:rsid w:val="00AB2B13"/>
    <w:rsid w:val="00AB4AB8"/>
    <w:rsid w:val="00AB62FE"/>
    <w:rsid w:val="00AB647F"/>
    <w:rsid w:val="00AB655E"/>
    <w:rsid w:val="00AB74CA"/>
    <w:rsid w:val="00AC007F"/>
    <w:rsid w:val="00AC10DF"/>
    <w:rsid w:val="00AC1418"/>
    <w:rsid w:val="00AC23FD"/>
    <w:rsid w:val="00AC2ECD"/>
    <w:rsid w:val="00AC3119"/>
    <w:rsid w:val="00AC49FB"/>
    <w:rsid w:val="00AC57DA"/>
    <w:rsid w:val="00AC5A10"/>
    <w:rsid w:val="00AC69C1"/>
    <w:rsid w:val="00AC74B7"/>
    <w:rsid w:val="00AC7B27"/>
    <w:rsid w:val="00AC7F5A"/>
    <w:rsid w:val="00AD0AA3"/>
    <w:rsid w:val="00AD0B02"/>
    <w:rsid w:val="00AD2ED0"/>
    <w:rsid w:val="00AD30C4"/>
    <w:rsid w:val="00AD3F94"/>
    <w:rsid w:val="00AD42A2"/>
    <w:rsid w:val="00AD4979"/>
    <w:rsid w:val="00AD4A5A"/>
    <w:rsid w:val="00AD5B95"/>
    <w:rsid w:val="00AD6672"/>
    <w:rsid w:val="00AD6959"/>
    <w:rsid w:val="00AD69E7"/>
    <w:rsid w:val="00AD79B2"/>
    <w:rsid w:val="00AE06D6"/>
    <w:rsid w:val="00AE27AC"/>
    <w:rsid w:val="00AE40E0"/>
    <w:rsid w:val="00AE4DBA"/>
    <w:rsid w:val="00AE4F07"/>
    <w:rsid w:val="00AE4F50"/>
    <w:rsid w:val="00AE65BA"/>
    <w:rsid w:val="00AE7969"/>
    <w:rsid w:val="00AE7E7A"/>
    <w:rsid w:val="00AF0003"/>
    <w:rsid w:val="00AF03AA"/>
    <w:rsid w:val="00AF06AC"/>
    <w:rsid w:val="00AF0BFB"/>
    <w:rsid w:val="00AF1C5D"/>
    <w:rsid w:val="00AF2CBB"/>
    <w:rsid w:val="00AF3DF2"/>
    <w:rsid w:val="00AF42D7"/>
    <w:rsid w:val="00AF466E"/>
    <w:rsid w:val="00AF50E9"/>
    <w:rsid w:val="00AF5AEF"/>
    <w:rsid w:val="00AF5D9D"/>
    <w:rsid w:val="00B003F4"/>
    <w:rsid w:val="00B006FE"/>
    <w:rsid w:val="00B007CB"/>
    <w:rsid w:val="00B01A6F"/>
    <w:rsid w:val="00B02AA9"/>
    <w:rsid w:val="00B02FA3"/>
    <w:rsid w:val="00B05084"/>
    <w:rsid w:val="00B05A67"/>
    <w:rsid w:val="00B06096"/>
    <w:rsid w:val="00B0691A"/>
    <w:rsid w:val="00B100D1"/>
    <w:rsid w:val="00B106D2"/>
    <w:rsid w:val="00B114AC"/>
    <w:rsid w:val="00B1169D"/>
    <w:rsid w:val="00B11A49"/>
    <w:rsid w:val="00B14704"/>
    <w:rsid w:val="00B153B8"/>
    <w:rsid w:val="00B157F9"/>
    <w:rsid w:val="00B1596F"/>
    <w:rsid w:val="00B15C03"/>
    <w:rsid w:val="00B1774A"/>
    <w:rsid w:val="00B20256"/>
    <w:rsid w:val="00B20D09"/>
    <w:rsid w:val="00B22CD7"/>
    <w:rsid w:val="00B24EB5"/>
    <w:rsid w:val="00B2525A"/>
    <w:rsid w:val="00B25A2A"/>
    <w:rsid w:val="00B26B6F"/>
    <w:rsid w:val="00B2757F"/>
    <w:rsid w:val="00B2763F"/>
    <w:rsid w:val="00B27AAC"/>
    <w:rsid w:val="00B27B5E"/>
    <w:rsid w:val="00B27EF0"/>
    <w:rsid w:val="00B30929"/>
    <w:rsid w:val="00B3312A"/>
    <w:rsid w:val="00B33864"/>
    <w:rsid w:val="00B34FDE"/>
    <w:rsid w:val="00B371C9"/>
    <w:rsid w:val="00B372AA"/>
    <w:rsid w:val="00B377A1"/>
    <w:rsid w:val="00B37916"/>
    <w:rsid w:val="00B403C8"/>
    <w:rsid w:val="00B40445"/>
    <w:rsid w:val="00B40577"/>
    <w:rsid w:val="00B405B2"/>
    <w:rsid w:val="00B4062B"/>
    <w:rsid w:val="00B409E0"/>
    <w:rsid w:val="00B417F3"/>
    <w:rsid w:val="00B41888"/>
    <w:rsid w:val="00B43626"/>
    <w:rsid w:val="00B4587A"/>
    <w:rsid w:val="00B45A52"/>
    <w:rsid w:val="00B46175"/>
    <w:rsid w:val="00B47700"/>
    <w:rsid w:val="00B4790B"/>
    <w:rsid w:val="00B50B20"/>
    <w:rsid w:val="00B51FCC"/>
    <w:rsid w:val="00B544B1"/>
    <w:rsid w:val="00B54555"/>
    <w:rsid w:val="00B548B7"/>
    <w:rsid w:val="00B54CE6"/>
    <w:rsid w:val="00B56909"/>
    <w:rsid w:val="00B56AF8"/>
    <w:rsid w:val="00B5727F"/>
    <w:rsid w:val="00B57F2B"/>
    <w:rsid w:val="00B61ADA"/>
    <w:rsid w:val="00B664C7"/>
    <w:rsid w:val="00B6660B"/>
    <w:rsid w:val="00B66A55"/>
    <w:rsid w:val="00B66ABB"/>
    <w:rsid w:val="00B67AA9"/>
    <w:rsid w:val="00B713D8"/>
    <w:rsid w:val="00B71C6C"/>
    <w:rsid w:val="00B72B1F"/>
    <w:rsid w:val="00B739F6"/>
    <w:rsid w:val="00B7405A"/>
    <w:rsid w:val="00B8071C"/>
    <w:rsid w:val="00B81A52"/>
    <w:rsid w:val="00B81A6C"/>
    <w:rsid w:val="00B8277B"/>
    <w:rsid w:val="00B82E71"/>
    <w:rsid w:val="00B85DE5"/>
    <w:rsid w:val="00B90F73"/>
    <w:rsid w:val="00B92B0C"/>
    <w:rsid w:val="00B93AFE"/>
    <w:rsid w:val="00B93B59"/>
    <w:rsid w:val="00B9406A"/>
    <w:rsid w:val="00B94184"/>
    <w:rsid w:val="00B9475E"/>
    <w:rsid w:val="00BA042D"/>
    <w:rsid w:val="00BA1AC1"/>
    <w:rsid w:val="00BA2280"/>
    <w:rsid w:val="00BA28D1"/>
    <w:rsid w:val="00BA2A08"/>
    <w:rsid w:val="00BA5047"/>
    <w:rsid w:val="00BA56D2"/>
    <w:rsid w:val="00BA5F90"/>
    <w:rsid w:val="00BA5FB8"/>
    <w:rsid w:val="00BA6D40"/>
    <w:rsid w:val="00BA6E67"/>
    <w:rsid w:val="00BA72BD"/>
    <w:rsid w:val="00BA76E0"/>
    <w:rsid w:val="00BB1991"/>
    <w:rsid w:val="00BB2A25"/>
    <w:rsid w:val="00BB51E9"/>
    <w:rsid w:val="00BB61AD"/>
    <w:rsid w:val="00BB72FD"/>
    <w:rsid w:val="00BC0A09"/>
    <w:rsid w:val="00BC0FDC"/>
    <w:rsid w:val="00BC195B"/>
    <w:rsid w:val="00BC1A95"/>
    <w:rsid w:val="00BC24CD"/>
    <w:rsid w:val="00BC3053"/>
    <w:rsid w:val="00BC31B6"/>
    <w:rsid w:val="00BC3854"/>
    <w:rsid w:val="00BC3F0E"/>
    <w:rsid w:val="00BC4D2E"/>
    <w:rsid w:val="00BC719D"/>
    <w:rsid w:val="00BD076D"/>
    <w:rsid w:val="00BD1907"/>
    <w:rsid w:val="00BD3D09"/>
    <w:rsid w:val="00BD48AC"/>
    <w:rsid w:val="00BD4F6E"/>
    <w:rsid w:val="00BD5F1A"/>
    <w:rsid w:val="00BD7E9A"/>
    <w:rsid w:val="00BE0A4D"/>
    <w:rsid w:val="00BE1234"/>
    <w:rsid w:val="00BE12EE"/>
    <w:rsid w:val="00BE15DF"/>
    <w:rsid w:val="00BE28F6"/>
    <w:rsid w:val="00BE2FA6"/>
    <w:rsid w:val="00BE3335"/>
    <w:rsid w:val="00BE333F"/>
    <w:rsid w:val="00BE36FA"/>
    <w:rsid w:val="00BE4394"/>
    <w:rsid w:val="00BE6456"/>
    <w:rsid w:val="00BE7406"/>
    <w:rsid w:val="00BE7603"/>
    <w:rsid w:val="00BF15FA"/>
    <w:rsid w:val="00BF198B"/>
    <w:rsid w:val="00BF3279"/>
    <w:rsid w:val="00BF5E33"/>
    <w:rsid w:val="00BF716C"/>
    <w:rsid w:val="00BF74C7"/>
    <w:rsid w:val="00BF77D3"/>
    <w:rsid w:val="00C00212"/>
    <w:rsid w:val="00C002FC"/>
    <w:rsid w:val="00C0039C"/>
    <w:rsid w:val="00C015F1"/>
    <w:rsid w:val="00C01F33"/>
    <w:rsid w:val="00C02507"/>
    <w:rsid w:val="00C02CC6"/>
    <w:rsid w:val="00C040F7"/>
    <w:rsid w:val="00C044AB"/>
    <w:rsid w:val="00C0502A"/>
    <w:rsid w:val="00C05706"/>
    <w:rsid w:val="00C07377"/>
    <w:rsid w:val="00C07DEE"/>
    <w:rsid w:val="00C10478"/>
    <w:rsid w:val="00C12107"/>
    <w:rsid w:val="00C14C56"/>
    <w:rsid w:val="00C14D4B"/>
    <w:rsid w:val="00C150DB"/>
    <w:rsid w:val="00C154BB"/>
    <w:rsid w:val="00C15D07"/>
    <w:rsid w:val="00C1604F"/>
    <w:rsid w:val="00C16D32"/>
    <w:rsid w:val="00C17B95"/>
    <w:rsid w:val="00C20CC6"/>
    <w:rsid w:val="00C21A10"/>
    <w:rsid w:val="00C22023"/>
    <w:rsid w:val="00C24684"/>
    <w:rsid w:val="00C2520B"/>
    <w:rsid w:val="00C272D0"/>
    <w:rsid w:val="00C279B5"/>
    <w:rsid w:val="00C27C45"/>
    <w:rsid w:val="00C300EB"/>
    <w:rsid w:val="00C309F1"/>
    <w:rsid w:val="00C32D32"/>
    <w:rsid w:val="00C32E33"/>
    <w:rsid w:val="00C32EE5"/>
    <w:rsid w:val="00C3380A"/>
    <w:rsid w:val="00C3384E"/>
    <w:rsid w:val="00C342F8"/>
    <w:rsid w:val="00C3719D"/>
    <w:rsid w:val="00C37776"/>
    <w:rsid w:val="00C37CB2"/>
    <w:rsid w:val="00C37EC7"/>
    <w:rsid w:val="00C417E2"/>
    <w:rsid w:val="00C4450B"/>
    <w:rsid w:val="00C46791"/>
    <w:rsid w:val="00C473A5"/>
    <w:rsid w:val="00C5260C"/>
    <w:rsid w:val="00C52EBE"/>
    <w:rsid w:val="00C5301F"/>
    <w:rsid w:val="00C53513"/>
    <w:rsid w:val="00C542DB"/>
    <w:rsid w:val="00C5469A"/>
    <w:rsid w:val="00C54995"/>
    <w:rsid w:val="00C54D41"/>
    <w:rsid w:val="00C55C53"/>
    <w:rsid w:val="00C5673B"/>
    <w:rsid w:val="00C56D19"/>
    <w:rsid w:val="00C57A1E"/>
    <w:rsid w:val="00C60783"/>
    <w:rsid w:val="00C6309E"/>
    <w:rsid w:val="00C63DFF"/>
    <w:rsid w:val="00C64672"/>
    <w:rsid w:val="00C657B1"/>
    <w:rsid w:val="00C67AC4"/>
    <w:rsid w:val="00C70697"/>
    <w:rsid w:val="00C70854"/>
    <w:rsid w:val="00C70E9D"/>
    <w:rsid w:val="00C710C7"/>
    <w:rsid w:val="00C716AD"/>
    <w:rsid w:val="00C72093"/>
    <w:rsid w:val="00C72EF4"/>
    <w:rsid w:val="00C7335C"/>
    <w:rsid w:val="00C744FE"/>
    <w:rsid w:val="00C752C0"/>
    <w:rsid w:val="00C75D2F"/>
    <w:rsid w:val="00C767BE"/>
    <w:rsid w:val="00C76E3C"/>
    <w:rsid w:val="00C7757D"/>
    <w:rsid w:val="00C80DF8"/>
    <w:rsid w:val="00C81568"/>
    <w:rsid w:val="00C81FD8"/>
    <w:rsid w:val="00C835DB"/>
    <w:rsid w:val="00C8365D"/>
    <w:rsid w:val="00C845F7"/>
    <w:rsid w:val="00C84C14"/>
    <w:rsid w:val="00C8653F"/>
    <w:rsid w:val="00C869B1"/>
    <w:rsid w:val="00C9027A"/>
    <w:rsid w:val="00C9068E"/>
    <w:rsid w:val="00C90807"/>
    <w:rsid w:val="00C90A11"/>
    <w:rsid w:val="00C917D9"/>
    <w:rsid w:val="00C93814"/>
    <w:rsid w:val="00C93C4B"/>
    <w:rsid w:val="00C944AB"/>
    <w:rsid w:val="00C946D6"/>
    <w:rsid w:val="00C94ACF"/>
    <w:rsid w:val="00C94E94"/>
    <w:rsid w:val="00C94F86"/>
    <w:rsid w:val="00C9540C"/>
    <w:rsid w:val="00C95A8D"/>
    <w:rsid w:val="00C95B40"/>
    <w:rsid w:val="00C95E8D"/>
    <w:rsid w:val="00C9621A"/>
    <w:rsid w:val="00C97F5F"/>
    <w:rsid w:val="00CA1ED8"/>
    <w:rsid w:val="00CA41FE"/>
    <w:rsid w:val="00CA44B8"/>
    <w:rsid w:val="00CA4DFF"/>
    <w:rsid w:val="00CA543D"/>
    <w:rsid w:val="00CA6860"/>
    <w:rsid w:val="00CB0BC7"/>
    <w:rsid w:val="00CB1185"/>
    <w:rsid w:val="00CB1F63"/>
    <w:rsid w:val="00CB3461"/>
    <w:rsid w:val="00CB3839"/>
    <w:rsid w:val="00CB6652"/>
    <w:rsid w:val="00CB6B27"/>
    <w:rsid w:val="00CB6C36"/>
    <w:rsid w:val="00CB7170"/>
    <w:rsid w:val="00CC040E"/>
    <w:rsid w:val="00CC111F"/>
    <w:rsid w:val="00CC157E"/>
    <w:rsid w:val="00CC1721"/>
    <w:rsid w:val="00CC2011"/>
    <w:rsid w:val="00CC2307"/>
    <w:rsid w:val="00CC3EA0"/>
    <w:rsid w:val="00CC4A49"/>
    <w:rsid w:val="00CC543D"/>
    <w:rsid w:val="00CC708A"/>
    <w:rsid w:val="00CC7233"/>
    <w:rsid w:val="00CC7B45"/>
    <w:rsid w:val="00CD1188"/>
    <w:rsid w:val="00CD2317"/>
    <w:rsid w:val="00CD2ED1"/>
    <w:rsid w:val="00CD31D7"/>
    <w:rsid w:val="00CD31F1"/>
    <w:rsid w:val="00CD337B"/>
    <w:rsid w:val="00CD52D6"/>
    <w:rsid w:val="00CD7D11"/>
    <w:rsid w:val="00CE0424"/>
    <w:rsid w:val="00CE141F"/>
    <w:rsid w:val="00CE1F56"/>
    <w:rsid w:val="00CE357B"/>
    <w:rsid w:val="00CE53C9"/>
    <w:rsid w:val="00CE5679"/>
    <w:rsid w:val="00CE7561"/>
    <w:rsid w:val="00CE75E2"/>
    <w:rsid w:val="00CF1354"/>
    <w:rsid w:val="00CF193F"/>
    <w:rsid w:val="00CF2D57"/>
    <w:rsid w:val="00CF3B1F"/>
    <w:rsid w:val="00CF3BF6"/>
    <w:rsid w:val="00CF3CB2"/>
    <w:rsid w:val="00CF625B"/>
    <w:rsid w:val="00CF6491"/>
    <w:rsid w:val="00CF687E"/>
    <w:rsid w:val="00CF693B"/>
    <w:rsid w:val="00D00ED4"/>
    <w:rsid w:val="00D02174"/>
    <w:rsid w:val="00D02400"/>
    <w:rsid w:val="00D02B6A"/>
    <w:rsid w:val="00D0349B"/>
    <w:rsid w:val="00D06225"/>
    <w:rsid w:val="00D10249"/>
    <w:rsid w:val="00D10A14"/>
    <w:rsid w:val="00D1107A"/>
    <w:rsid w:val="00D11456"/>
    <w:rsid w:val="00D115C3"/>
    <w:rsid w:val="00D11897"/>
    <w:rsid w:val="00D11A3C"/>
    <w:rsid w:val="00D11E73"/>
    <w:rsid w:val="00D13135"/>
    <w:rsid w:val="00D13370"/>
    <w:rsid w:val="00D139FB"/>
    <w:rsid w:val="00D13E4E"/>
    <w:rsid w:val="00D14D9B"/>
    <w:rsid w:val="00D21141"/>
    <w:rsid w:val="00D21E3C"/>
    <w:rsid w:val="00D239A7"/>
    <w:rsid w:val="00D23F47"/>
    <w:rsid w:val="00D25809"/>
    <w:rsid w:val="00D25B7A"/>
    <w:rsid w:val="00D25FF6"/>
    <w:rsid w:val="00D265F2"/>
    <w:rsid w:val="00D27000"/>
    <w:rsid w:val="00D30882"/>
    <w:rsid w:val="00D3094E"/>
    <w:rsid w:val="00D311C4"/>
    <w:rsid w:val="00D319B8"/>
    <w:rsid w:val="00D32A0D"/>
    <w:rsid w:val="00D353DF"/>
    <w:rsid w:val="00D36E71"/>
    <w:rsid w:val="00D373A9"/>
    <w:rsid w:val="00D378C1"/>
    <w:rsid w:val="00D37D87"/>
    <w:rsid w:val="00D400BC"/>
    <w:rsid w:val="00D40B33"/>
    <w:rsid w:val="00D4318F"/>
    <w:rsid w:val="00D438BF"/>
    <w:rsid w:val="00D440F8"/>
    <w:rsid w:val="00D45A47"/>
    <w:rsid w:val="00D45CD6"/>
    <w:rsid w:val="00D47279"/>
    <w:rsid w:val="00D51EB9"/>
    <w:rsid w:val="00D53A82"/>
    <w:rsid w:val="00D546FF"/>
    <w:rsid w:val="00D55AD5"/>
    <w:rsid w:val="00D56434"/>
    <w:rsid w:val="00D5732B"/>
    <w:rsid w:val="00D575D0"/>
    <w:rsid w:val="00D576CA"/>
    <w:rsid w:val="00D605F9"/>
    <w:rsid w:val="00D61432"/>
    <w:rsid w:val="00D6152B"/>
    <w:rsid w:val="00D61AF5"/>
    <w:rsid w:val="00D631D9"/>
    <w:rsid w:val="00D632DE"/>
    <w:rsid w:val="00D649F7"/>
    <w:rsid w:val="00D652B5"/>
    <w:rsid w:val="00D66155"/>
    <w:rsid w:val="00D67F7B"/>
    <w:rsid w:val="00D708B0"/>
    <w:rsid w:val="00D7193E"/>
    <w:rsid w:val="00D71DEE"/>
    <w:rsid w:val="00D73745"/>
    <w:rsid w:val="00D73F58"/>
    <w:rsid w:val="00D767B7"/>
    <w:rsid w:val="00D76DAC"/>
    <w:rsid w:val="00D77B1D"/>
    <w:rsid w:val="00D8021F"/>
    <w:rsid w:val="00D80383"/>
    <w:rsid w:val="00D80733"/>
    <w:rsid w:val="00D81EFA"/>
    <w:rsid w:val="00D823C6"/>
    <w:rsid w:val="00D82F6C"/>
    <w:rsid w:val="00D8327F"/>
    <w:rsid w:val="00D8593A"/>
    <w:rsid w:val="00D85C0E"/>
    <w:rsid w:val="00D85F9E"/>
    <w:rsid w:val="00D86CA3"/>
    <w:rsid w:val="00D871CE"/>
    <w:rsid w:val="00D9196D"/>
    <w:rsid w:val="00D91F79"/>
    <w:rsid w:val="00D92307"/>
    <w:rsid w:val="00D92689"/>
    <w:rsid w:val="00D9269C"/>
    <w:rsid w:val="00D92982"/>
    <w:rsid w:val="00D94105"/>
    <w:rsid w:val="00D945F6"/>
    <w:rsid w:val="00D9484A"/>
    <w:rsid w:val="00D9636E"/>
    <w:rsid w:val="00D97A71"/>
    <w:rsid w:val="00DA19F6"/>
    <w:rsid w:val="00DA217B"/>
    <w:rsid w:val="00DA305E"/>
    <w:rsid w:val="00DA34C5"/>
    <w:rsid w:val="00DA3933"/>
    <w:rsid w:val="00DA3ED9"/>
    <w:rsid w:val="00DA5417"/>
    <w:rsid w:val="00DA56E8"/>
    <w:rsid w:val="00DA6840"/>
    <w:rsid w:val="00DA78C5"/>
    <w:rsid w:val="00DA7AC8"/>
    <w:rsid w:val="00DB0A9F"/>
    <w:rsid w:val="00DB2E57"/>
    <w:rsid w:val="00DB330A"/>
    <w:rsid w:val="00DB377D"/>
    <w:rsid w:val="00DB3C4D"/>
    <w:rsid w:val="00DB5C5B"/>
    <w:rsid w:val="00DB64E2"/>
    <w:rsid w:val="00DC0021"/>
    <w:rsid w:val="00DC0908"/>
    <w:rsid w:val="00DC217B"/>
    <w:rsid w:val="00DC2D36"/>
    <w:rsid w:val="00DC4433"/>
    <w:rsid w:val="00DC44E9"/>
    <w:rsid w:val="00DC463A"/>
    <w:rsid w:val="00DC53EF"/>
    <w:rsid w:val="00DD0185"/>
    <w:rsid w:val="00DD1CD5"/>
    <w:rsid w:val="00DD265A"/>
    <w:rsid w:val="00DD776E"/>
    <w:rsid w:val="00DD7942"/>
    <w:rsid w:val="00DE11E8"/>
    <w:rsid w:val="00DE1A7D"/>
    <w:rsid w:val="00DE3644"/>
    <w:rsid w:val="00DE366A"/>
    <w:rsid w:val="00DE40AA"/>
    <w:rsid w:val="00DE472C"/>
    <w:rsid w:val="00DE4FC6"/>
    <w:rsid w:val="00DE538E"/>
    <w:rsid w:val="00DE5608"/>
    <w:rsid w:val="00DE58D0"/>
    <w:rsid w:val="00DE654F"/>
    <w:rsid w:val="00DF0B6E"/>
    <w:rsid w:val="00DF10EC"/>
    <w:rsid w:val="00DF15E0"/>
    <w:rsid w:val="00DF2428"/>
    <w:rsid w:val="00DF257A"/>
    <w:rsid w:val="00DF347B"/>
    <w:rsid w:val="00DF37A0"/>
    <w:rsid w:val="00DF431F"/>
    <w:rsid w:val="00DF4AF9"/>
    <w:rsid w:val="00E00E90"/>
    <w:rsid w:val="00E013A2"/>
    <w:rsid w:val="00E01A81"/>
    <w:rsid w:val="00E05B93"/>
    <w:rsid w:val="00E1080E"/>
    <w:rsid w:val="00E10B5A"/>
    <w:rsid w:val="00E10D0C"/>
    <w:rsid w:val="00E110E7"/>
    <w:rsid w:val="00E11133"/>
    <w:rsid w:val="00E11B20"/>
    <w:rsid w:val="00E13465"/>
    <w:rsid w:val="00E14E8D"/>
    <w:rsid w:val="00E161CF"/>
    <w:rsid w:val="00E170DF"/>
    <w:rsid w:val="00E17FA2"/>
    <w:rsid w:val="00E2075C"/>
    <w:rsid w:val="00E21595"/>
    <w:rsid w:val="00E21772"/>
    <w:rsid w:val="00E22330"/>
    <w:rsid w:val="00E24D72"/>
    <w:rsid w:val="00E26163"/>
    <w:rsid w:val="00E26FF3"/>
    <w:rsid w:val="00E27ACF"/>
    <w:rsid w:val="00E30B5A"/>
    <w:rsid w:val="00E3123D"/>
    <w:rsid w:val="00E31461"/>
    <w:rsid w:val="00E317E7"/>
    <w:rsid w:val="00E31D43"/>
    <w:rsid w:val="00E32608"/>
    <w:rsid w:val="00E33783"/>
    <w:rsid w:val="00E33935"/>
    <w:rsid w:val="00E34188"/>
    <w:rsid w:val="00E34B6E"/>
    <w:rsid w:val="00E352DC"/>
    <w:rsid w:val="00E35559"/>
    <w:rsid w:val="00E35746"/>
    <w:rsid w:val="00E3723A"/>
    <w:rsid w:val="00E37860"/>
    <w:rsid w:val="00E41689"/>
    <w:rsid w:val="00E41E15"/>
    <w:rsid w:val="00E42224"/>
    <w:rsid w:val="00E446F1"/>
    <w:rsid w:val="00E4551E"/>
    <w:rsid w:val="00E45B8D"/>
    <w:rsid w:val="00E46886"/>
    <w:rsid w:val="00E47AEF"/>
    <w:rsid w:val="00E50C7F"/>
    <w:rsid w:val="00E5118F"/>
    <w:rsid w:val="00E5125A"/>
    <w:rsid w:val="00E53B75"/>
    <w:rsid w:val="00E54E3B"/>
    <w:rsid w:val="00E54F4E"/>
    <w:rsid w:val="00E55304"/>
    <w:rsid w:val="00E56A42"/>
    <w:rsid w:val="00E56DF9"/>
    <w:rsid w:val="00E57565"/>
    <w:rsid w:val="00E601CB"/>
    <w:rsid w:val="00E62101"/>
    <w:rsid w:val="00E6308E"/>
    <w:rsid w:val="00E63838"/>
    <w:rsid w:val="00E64434"/>
    <w:rsid w:val="00E64CFD"/>
    <w:rsid w:val="00E653E9"/>
    <w:rsid w:val="00E65D31"/>
    <w:rsid w:val="00E67A8D"/>
    <w:rsid w:val="00E67C51"/>
    <w:rsid w:val="00E70E7C"/>
    <w:rsid w:val="00E712A9"/>
    <w:rsid w:val="00E71E7D"/>
    <w:rsid w:val="00E72EFC"/>
    <w:rsid w:val="00E73BD7"/>
    <w:rsid w:val="00E758EC"/>
    <w:rsid w:val="00E76E0B"/>
    <w:rsid w:val="00E76F22"/>
    <w:rsid w:val="00E774B5"/>
    <w:rsid w:val="00E77E62"/>
    <w:rsid w:val="00E80AF9"/>
    <w:rsid w:val="00E82242"/>
    <w:rsid w:val="00E8234C"/>
    <w:rsid w:val="00E828F9"/>
    <w:rsid w:val="00E83AA9"/>
    <w:rsid w:val="00E85413"/>
    <w:rsid w:val="00E85928"/>
    <w:rsid w:val="00E85FFC"/>
    <w:rsid w:val="00E87822"/>
    <w:rsid w:val="00E87F74"/>
    <w:rsid w:val="00E90395"/>
    <w:rsid w:val="00E906C9"/>
    <w:rsid w:val="00E90E49"/>
    <w:rsid w:val="00E917F9"/>
    <w:rsid w:val="00E92530"/>
    <w:rsid w:val="00E9291C"/>
    <w:rsid w:val="00E93334"/>
    <w:rsid w:val="00E93CF8"/>
    <w:rsid w:val="00E93FFE"/>
    <w:rsid w:val="00E9416E"/>
    <w:rsid w:val="00E94F8A"/>
    <w:rsid w:val="00E956CC"/>
    <w:rsid w:val="00E95894"/>
    <w:rsid w:val="00E970D7"/>
    <w:rsid w:val="00E97FBF"/>
    <w:rsid w:val="00EA03D0"/>
    <w:rsid w:val="00EA0E32"/>
    <w:rsid w:val="00EA191D"/>
    <w:rsid w:val="00EA1DC1"/>
    <w:rsid w:val="00EA3458"/>
    <w:rsid w:val="00EA3BF5"/>
    <w:rsid w:val="00EA4A6C"/>
    <w:rsid w:val="00EA6583"/>
    <w:rsid w:val="00EA718A"/>
    <w:rsid w:val="00EA7A41"/>
    <w:rsid w:val="00EB077B"/>
    <w:rsid w:val="00EB0C85"/>
    <w:rsid w:val="00EB158C"/>
    <w:rsid w:val="00EB212C"/>
    <w:rsid w:val="00EB22C5"/>
    <w:rsid w:val="00EB25E2"/>
    <w:rsid w:val="00EB4EA2"/>
    <w:rsid w:val="00EB5A80"/>
    <w:rsid w:val="00EB79F8"/>
    <w:rsid w:val="00EC159E"/>
    <w:rsid w:val="00EC24D5"/>
    <w:rsid w:val="00EC27C6"/>
    <w:rsid w:val="00EC4207"/>
    <w:rsid w:val="00EC46D1"/>
    <w:rsid w:val="00EC510B"/>
    <w:rsid w:val="00EC5653"/>
    <w:rsid w:val="00EC5CB1"/>
    <w:rsid w:val="00EC71CE"/>
    <w:rsid w:val="00ED01AB"/>
    <w:rsid w:val="00ED1006"/>
    <w:rsid w:val="00ED26C2"/>
    <w:rsid w:val="00ED77AF"/>
    <w:rsid w:val="00EE0FF3"/>
    <w:rsid w:val="00EE1D60"/>
    <w:rsid w:val="00EE34F5"/>
    <w:rsid w:val="00EE3C27"/>
    <w:rsid w:val="00EE7520"/>
    <w:rsid w:val="00EE7B32"/>
    <w:rsid w:val="00EF089F"/>
    <w:rsid w:val="00EF0A83"/>
    <w:rsid w:val="00EF18FE"/>
    <w:rsid w:val="00EF1D45"/>
    <w:rsid w:val="00EF49F0"/>
    <w:rsid w:val="00EF519E"/>
    <w:rsid w:val="00EF5787"/>
    <w:rsid w:val="00EF60D0"/>
    <w:rsid w:val="00EF7BF4"/>
    <w:rsid w:val="00F025F8"/>
    <w:rsid w:val="00F02AA7"/>
    <w:rsid w:val="00F04A34"/>
    <w:rsid w:val="00F05028"/>
    <w:rsid w:val="00F051EE"/>
    <w:rsid w:val="00F0528D"/>
    <w:rsid w:val="00F05E6C"/>
    <w:rsid w:val="00F06C67"/>
    <w:rsid w:val="00F06DFD"/>
    <w:rsid w:val="00F071D1"/>
    <w:rsid w:val="00F07533"/>
    <w:rsid w:val="00F075A8"/>
    <w:rsid w:val="00F10381"/>
    <w:rsid w:val="00F10629"/>
    <w:rsid w:val="00F11AC5"/>
    <w:rsid w:val="00F12A3C"/>
    <w:rsid w:val="00F13F30"/>
    <w:rsid w:val="00F15FA5"/>
    <w:rsid w:val="00F16492"/>
    <w:rsid w:val="00F16EE7"/>
    <w:rsid w:val="00F173B1"/>
    <w:rsid w:val="00F17500"/>
    <w:rsid w:val="00F209B7"/>
    <w:rsid w:val="00F21D93"/>
    <w:rsid w:val="00F2376F"/>
    <w:rsid w:val="00F243D8"/>
    <w:rsid w:val="00F246F5"/>
    <w:rsid w:val="00F24B28"/>
    <w:rsid w:val="00F25331"/>
    <w:rsid w:val="00F30828"/>
    <w:rsid w:val="00F313D6"/>
    <w:rsid w:val="00F31A11"/>
    <w:rsid w:val="00F32415"/>
    <w:rsid w:val="00F34971"/>
    <w:rsid w:val="00F36A62"/>
    <w:rsid w:val="00F37B78"/>
    <w:rsid w:val="00F4025F"/>
    <w:rsid w:val="00F408C0"/>
    <w:rsid w:val="00F40F0C"/>
    <w:rsid w:val="00F416BD"/>
    <w:rsid w:val="00F41E0D"/>
    <w:rsid w:val="00F4279C"/>
    <w:rsid w:val="00F42D9A"/>
    <w:rsid w:val="00F42F50"/>
    <w:rsid w:val="00F43711"/>
    <w:rsid w:val="00F44BCB"/>
    <w:rsid w:val="00F46F31"/>
    <w:rsid w:val="00F4705D"/>
    <w:rsid w:val="00F4766C"/>
    <w:rsid w:val="00F47FE3"/>
    <w:rsid w:val="00F5060E"/>
    <w:rsid w:val="00F507D1"/>
    <w:rsid w:val="00F5102C"/>
    <w:rsid w:val="00F519CE"/>
    <w:rsid w:val="00F51ADA"/>
    <w:rsid w:val="00F52AAA"/>
    <w:rsid w:val="00F54988"/>
    <w:rsid w:val="00F56A1B"/>
    <w:rsid w:val="00F57302"/>
    <w:rsid w:val="00F579A0"/>
    <w:rsid w:val="00F60203"/>
    <w:rsid w:val="00F60603"/>
    <w:rsid w:val="00F607C5"/>
    <w:rsid w:val="00F60DEA"/>
    <w:rsid w:val="00F61672"/>
    <w:rsid w:val="00F6302A"/>
    <w:rsid w:val="00F63950"/>
    <w:rsid w:val="00F64922"/>
    <w:rsid w:val="00F64C2B"/>
    <w:rsid w:val="00F651BE"/>
    <w:rsid w:val="00F658CF"/>
    <w:rsid w:val="00F67F53"/>
    <w:rsid w:val="00F703BE"/>
    <w:rsid w:val="00F71F69"/>
    <w:rsid w:val="00F72B72"/>
    <w:rsid w:val="00F739A3"/>
    <w:rsid w:val="00F74155"/>
    <w:rsid w:val="00F74BB9"/>
    <w:rsid w:val="00F753EF"/>
    <w:rsid w:val="00F75582"/>
    <w:rsid w:val="00F75D18"/>
    <w:rsid w:val="00F76EFA"/>
    <w:rsid w:val="00F777B3"/>
    <w:rsid w:val="00F80315"/>
    <w:rsid w:val="00F804BE"/>
    <w:rsid w:val="00F805AD"/>
    <w:rsid w:val="00F80606"/>
    <w:rsid w:val="00F81080"/>
    <w:rsid w:val="00F817CE"/>
    <w:rsid w:val="00F8185E"/>
    <w:rsid w:val="00F81DE2"/>
    <w:rsid w:val="00F8209C"/>
    <w:rsid w:val="00F8302A"/>
    <w:rsid w:val="00F8304F"/>
    <w:rsid w:val="00F83375"/>
    <w:rsid w:val="00F8418B"/>
    <w:rsid w:val="00F8456C"/>
    <w:rsid w:val="00F859D8"/>
    <w:rsid w:val="00F85DA2"/>
    <w:rsid w:val="00F868F5"/>
    <w:rsid w:val="00F87BD5"/>
    <w:rsid w:val="00F9056A"/>
    <w:rsid w:val="00F90F8D"/>
    <w:rsid w:val="00F91004"/>
    <w:rsid w:val="00F91CC7"/>
    <w:rsid w:val="00F92207"/>
    <w:rsid w:val="00F92782"/>
    <w:rsid w:val="00F93AA9"/>
    <w:rsid w:val="00F94516"/>
    <w:rsid w:val="00F949C5"/>
    <w:rsid w:val="00F95F3C"/>
    <w:rsid w:val="00F96370"/>
    <w:rsid w:val="00F96985"/>
    <w:rsid w:val="00F96987"/>
    <w:rsid w:val="00F96B1B"/>
    <w:rsid w:val="00F97838"/>
    <w:rsid w:val="00F979DE"/>
    <w:rsid w:val="00F97D42"/>
    <w:rsid w:val="00FA0C89"/>
    <w:rsid w:val="00FA236A"/>
    <w:rsid w:val="00FA2BB3"/>
    <w:rsid w:val="00FA2C15"/>
    <w:rsid w:val="00FA3CBF"/>
    <w:rsid w:val="00FA4DF8"/>
    <w:rsid w:val="00FA65D3"/>
    <w:rsid w:val="00FB1A00"/>
    <w:rsid w:val="00FB3403"/>
    <w:rsid w:val="00FB3A6E"/>
    <w:rsid w:val="00FB41AC"/>
    <w:rsid w:val="00FB4C80"/>
    <w:rsid w:val="00FB53C3"/>
    <w:rsid w:val="00FB6083"/>
    <w:rsid w:val="00FB66A9"/>
    <w:rsid w:val="00FB6A6A"/>
    <w:rsid w:val="00FC0C93"/>
    <w:rsid w:val="00FC1DC2"/>
    <w:rsid w:val="00FC21F6"/>
    <w:rsid w:val="00FC38D9"/>
    <w:rsid w:val="00FC3E18"/>
    <w:rsid w:val="00FC71BB"/>
    <w:rsid w:val="00FC7429"/>
    <w:rsid w:val="00FC783C"/>
    <w:rsid w:val="00FD07F6"/>
    <w:rsid w:val="00FD1CE4"/>
    <w:rsid w:val="00FD1EC8"/>
    <w:rsid w:val="00FD3BDA"/>
    <w:rsid w:val="00FD47ED"/>
    <w:rsid w:val="00FD74DB"/>
    <w:rsid w:val="00FD7660"/>
    <w:rsid w:val="00FD7E0D"/>
    <w:rsid w:val="00FE0091"/>
    <w:rsid w:val="00FE0655"/>
    <w:rsid w:val="00FE0B13"/>
    <w:rsid w:val="00FE22EB"/>
    <w:rsid w:val="00FE2365"/>
    <w:rsid w:val="00FE37D7"/>
    <w:rsid w:val="00FE39AC"/>
    <w:rsid w:val="00FE3BB9"/>
    <w:rsid w:val="00FE48D6"/>
    <w:rsid w:val="00FE4BB0"/>
    <w:rsid w:val="00FE4C7B"/>
    <w:rsid w:val="00FE50BC"/>
    <w:rsid w:val="00FE5119"/>
    <w:rsid w:val="00FE52EC"/>
    <w:rsid w:val="00FE6547"/>
    <w:rsid w:val="00FE67DC"/>
    <w:rsid w:val="00FE7336"/>
    <w:rsid w:val="00FE787C"/>
    <w:rsid w:val="00FF054D"/>
    <w:rsid w:val="00FF2663"/>
    <w:rsid w:val="00FF45A5"/>
    <w:rsid w:val="00FF4F7C"/>
    <w:rsid w:val="00FF55EE"/>
    <w:rsid w:val="00FF5C91"/>
    <w:rsid w:val="00FF6D1D"/>
    <w:rsid w:val="2B97CEA3"/>
    <w:rsid w:val="2EA05CE6"/>
    <w:rsid w:val="51FFA479"/>
    <w:rsid w:val="5B4134C0"/>
    <w:rsid w:val="5CCE5D1F"/>
    <w:rsid w:val="6080447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F68714AD-F6D7-450F-83F3-7B80DB104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character" w:customStyle="1" w:styleId="ui-provider">
    <w:name w:val="ui-provider"/>
    <w:basedOn w:val="DefaultParagraphFont"/>
    <w:rsid w:val="00F41E0D"/>
  </w:style>
  <w:style w:type="paragraph" w:styleId="Revision">
    <w:name w:val="Revision"/>
    <w:hidden/>
    <w:uiPriority w:val="99"/>
    <w:semiHidden/>
    <w:rsid w:val="00865559"/>
    <w:rPr>
      <w:rFonts w:ascii="Arial" w:eastAsiaTheme="minorHAnsi" w:hAnsi="Arial" w:cstheme="minorBidi"/>
      <w:szCs w:val="22"/>
      <w:lang w:val="en-US" w:eastAsia="en-US"/>
    </w:rPr>
  </w:style>
  <w:style w:type="character" w:styleId="Mention">
    <w:name w:val="Mention"/>
    <w:basedOn w:val="DefaultParagraphFont"/>
    <w:uiPriority w:val="99"/>
    <w:unhideWhenUsed/>
    <w:rsid w:val="00543C53"/>
    <w:rPr>
      <w:color w:val="2B579A"/>
      <w:shd w:val="clear" w:color="auto" w:fill="E1DFDD"/>
    </w:rPr>
  </w:style>
  <w:style w:type="character" w:styleId="PlaceholderText">
    <w:name w:val="Placeholder Text"/>
    <w:basedOn w:val="DefaultParagraphFont"/>
    <w:uiPriority w:val="99"/>
    <w:semiHidden/>
    <w:rsid w:val="00880DC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726337688">
      <w:bodyDiv w:val="1"/>
      <w:marLeft w:val="0"/>
      <w:marRight w:val="0"/>
      <w:marTop w:val="0"/>
      <w:marBottom w:val="0"/>
      <w:divBdr>
        <w:top w:val="none" w:sz="0" w:space="0" w:color="auto"/>
        <w:left w:val="none" w:sz="0" w:space="0" w:color="auto"/>
        <w:bottom w:val="none" w:sz="0" w:space="0" w:color="auto"/>
        <w:right w:val="none" w:sz="0" w:space="0" w:color="auto"/>
      </w:divBdr>
    </w:div>
    <w:div w:id="1127814546">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499535639">
      <w:bodyDiv w:val="1"/>
      <w:marLeft w:val="0"/>
      <w:marRight w:val="0"/>
      <w:marTop w:val="0"/>
      <w:marBottom w:val="0"/>
      <w:divBdr>
        <w:top w:val="none" w:sz="0" w:space="0" w:color="auto"/>
        <w:left w:val="none" w:sz="0" w:space="0" w:color="auto"/>
        <w:bottom w:val="none" w:sz="0" w:space="0" w:color="auto"/>
        <w:right w:val="none" w:sz="0" w:space="0" w:color="auto"/>
      </w:divBdr>
      <w:divsChild>
        <w:div w:id="968629662">
          <w:marLeft w:val="360"/>
          <w:marRight w:val="0"/>
          <w:marTop w:val="200"/>
          <w:marBottom w:val="0"/>
          <w:divBdr>
            <w:top w:val="none" w:sz="0" w:space="0" w:color="auto"/>
            <w:left w:val="none" w:sz="0" w:space="0" w:color="auto"/>
            <w:bottom w:val="none" w:sz="0" w:space="0" w:color="auto"/>
            <w:right w:val="none" w:sz="0" w:space="0" w:color="auto"/>
          </w:divBdr>
        </w:div>
      </w:divsChild>
    </w:div>
    <w:div w:id="1535846189">
      <w:bodyDiv w:val="1"/>
      <w:marLeft w:val="0"/>
      <w:marRight w:val="0"/>
      <w:marTop w:val="0"/>
      <w:marBottom w:val="0"/>
      <w:divBdr>
        <w:top w:val="none" w:sz="0" w:space="0" w:color="auto"/>
        <w:left w:val="none" w:sz="0" w:space="0" w:color="auto"/>
        <w:bottom w:val="none" w:sz="0" w:space="0" w:color="auto"/>
        <w:right w:val="none" w:sz="0" w:space="0" w:color="auto"/>
      </w:divBdr>
      <w:divsChild>
        <w:div w:id="2082169869">
          <w:marLeft w:val="360"/>
          <w:marRight w:val="0"/>
          <w:marTop w:val="200"/>
          <w:marBottom w:val="0"/>
          <w:divBdr>
            <w:top w:val="none" w:sz="0" w:space="0" w:color="auto"/>
            <w:left w:val="none" w:sz="0" w:space="0" w:color="auto"/>
            <w:bottom w:val="none" w:sz="0" w:space="0" w:color="auto"/>
            <w:right w:val="none" w:sz="0" w:space="0" w:color="auto"/>
          </w:divBdr>
        </w:div>
      </w:divsChild>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sharepoint/v3"/>
    <ds:schemaRef ds:uri="http://purl.org/dc/elements/1.1/"/>
    <ds:schemaRef ds:uri="http://schemas.microsoft.com/office/infopath/2007/PartnerControls"/>
    <ds:schemaRef ds:uri="http://schemas.microsoft.com/office/2006/documentManagement/types"/>
    <ds:schemaRef ds:uri="2f282d3b-eb4a-4b09-b61f-b9593442e286"/>
    <ds:schemaRef ds:uri="http://schemas.microsoft.com/office/2006/metadata/properties"/>
    <ds:schemaRef ds:uri="http://purl.org/dc/terms/"/>
    <ds:schemaRef ds:uri="http://schemas.openxmlformats.org/package/2006/metadata/core-properties"/>
    <ds:schemaRef ds:uri="http://purl.org/dc/dcmitype/"/>
    <ds:schemaRef ds:uri="d8762117-8292-4133-b1c7-eab5c6487cfd"/>
    <ds:schemaRef ds:uri="9b239327-9e80-40e4-b1b7-4394fed77a33"/>
    <ds:schemaRef ds:uri="http://www.w3.org/XML/1998/namespace"/>
  </ds:schemaRefs>
</ds:datastoreItem>
</file>

<file path=customXml/itemProps3.xml><?xml version="1.0" encoding="utf-8"?>
<ds:datastoreItem xmlns:ds="http://schemas.openxmlformats.org/officeDocument/2006/customXml" ds:itemID="{5D0CB8F2-EC8B-41D8-AC58-EFBAE9CDED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9269</TotalTime>
  <Pages>7</Pages>
  <Words>3259</Words>
  <Characters>18280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21497</CharactersWithSpaces>
  <SharedDoc>false</SharedDoc>
  <HLinks>
    <vt:vector size="144" baseType="variant">
      <vt:variant>
        <vt:i4>7864389</vt:i4>
      </vt:variant>
      <vt:variant>
        <vt:i4>90</vt:i4>
      </vt:variant>
      <vt:variant>
        <vt:i4>0</vt:i4>
      </vt:variant>
      <vt:variant>
        <vt:i4>5</vt:i4>
      </vt:variant>
      <vt:variant>
        <vt:lpwstr>https://www.3gpp.org/ftp/tsg_ran/WG1_RL1/TSGR1_116/Docs/R1-2400077.zip</vt:lpwstr>
      </vt:variant>
      <vt:variant>
        <vt:lpwstr/>
      </vt:variant>
      <vt:variant>
        <vt:i4>6881295</vt:i4>
      </vt:variant>
      <vt:variant>
        <vt:i4>87</vt:i4>
      </vt:variant>
      <vt:variant>
        <vt:i4>0</vt:i4>
      </vt:variant>
      <vt:variant>
        <vt:i4>5</vt:i4>
      </vt:variant>
      <vt:variant>
        <vt:lpwstr>https://www.3gpp.org/ftp/Specs/archive/38_series/38.848/38848-i00.zip</vt:lpwstr>
      </vt:variant>
      <vt:variant>
        <vt:lpwstr/>
      </vt:variant>
      <vt:variant>
        <vt:i4>6291461</vt:i4>
      </vt:variant>
      <vt:variant>
        <vt:i4>84</vt:i4>
      </vt:variant>
      <vt:variant>
        <vt:i4>0</vt:i4>
      </vt:variant>
      <vt:variant>
        <vt:i4>5</vt:i4>
      </vt:variant>
      <vt:variant>
        <vt:lpwstr>https://www.3gpp.org/ftp/TSG_RAN/TSG_RAN/TSGR_102/Docs/RP-234058.zip</vt:lpwstr>
      </vt:variant>
      <vt:variant>
        <vt:lpwstr/>
      </vt:variant>
      <vt:variant>
        <vt:i4>1441855</vt:i4>
      </vt:variant>
      <vt:variant>
        <vt:i4>80</vt:i4>
      </vt:variant>
      <vt:variant>
        <vt:i4>0</vt:i4>
      </vt:variant>
      <vt:variant>
        <vt:i4>5</vt:i4>
      </vt:variant>
      <vt:variant>
        <vt:lpwstr/>
      </vt:variant>
      <vt:variant>
        <vt:lpwstr>_Toc159245334</vt:lpwstr>
      </vt:variant>
      <vt:variant>
        <vt:i4>1441855</vt:i4>
      </vt:variant>
      <vt:variant>
        <vt:i4>77</vt:i4>
      </vt:variant>
      <vt:variant>
        <vt:i4>0</vt:i4>
      </vt:variant>
      <vt:variant>
        <vt:i4>5</vt:i4>
      </vt:variant>
      <vt:variant>
        <vt:lpwstr/>
      </vt:variant>
      <vt:variant>
        <vt:lpwstr>_Toc159245333</vt:lpwstr>
      </vt:variant>
      <vt:variant>
        <vt:i4>1441855</vt:i4>
      </vt:variant>
      <vt:variant>
        <vt:i4>74</vt:i4>
      </vt:variant>
      <vt:variant>
        <vt:i4>0</vt:i4>
      </vt:variant>
      <vt:variant>
        <vt:i4>5</vt:i4>
      </vt:variant>
      <vt:variant>
        <vt:lpwstr/>
      </vt:variant>
      <vt:variant>
        <vt:lpwstr>_Toc159245332</vt:lpwstr>
      </vt:variant>
      <vt:variant>
        <vt:i4>1441855</vt:i4>
      </vt:variant>
      <vt:variant>
        <vt:i4>71</vt:i4>
      </vt:variant>
      <vt:variant>
        <vt:i4>0</vt:i4>
      </vt:variant>
      <vt:variant>
        <vt:i4>5</vt:i4>
      </vt:variant>
      <vt:variant>
        <vt:lpwstr/>
      </vt:variant>
      <vt:variant>
        <vt:lpwstr>_Toc159245331</vt:lpwstr>
      </vt:variant>
      <vt:variant>
        <vt:i4>1441855</vt:i4>
      </vt:variant>
      <vt:variant>
        <vt:i4>68</vt:i4>
      </vt:variant>
      <vt:variant>
        <vt:i4>0</vt:i4>
      </vt:variant>
      <vt:variant>
        <vt:i4>5</vt:i4>
      </vt:variant>
      <vt:variant>
        <vt:lpwstr/>
      </vt:variant>
      <vt:variant>
        <vt:lpwstr>_Toc159245330</vt:lpwstr>
      </vt:variant>
      <vt:variant>
        <vt:i4>1507391</vt:i4>
      </vt:variant>
      <vt:variant>
        <vt:i4>65</vt:i4>
      </vt:variant>
      <vt:variant>
        <vt:i4>0</vt:i4>
      </vt:variant>
      <vt:variant>
        <vt:i4>5</vt:i4>
      </vt:variant>
      <vt:variant>
        <vt:lpwstr/>
      </vt:variant>
      <vt:variant>
        <vt:lpwstr>_Toc159245329</vt:lpwstr>
      </vt:variant>
      <vt:variant>
        <vt:i4>1507391</vt:i4>
      </vt:variant>
      <vt:variant>
        <vt:i4>62</vt:i4>
      </vt:variant>
      <vt:variant>
        <vt:i4>0</vt:i4>
      </vt:variant>
      <vt:variant>
        <vt:i4>5</vt:i4>
      </vt:variant>
      <vt:variant>
        <vt:lpwstr/>
      </vt:variant>
      <vt:variant>
        <vt:lpwstr>_Toc159245328</vt:lpwstr>
      </vt:variant>
      <vt:variant>
        <vt:i4>1507391</vt:i4>
      </vt:variant>
      <vt:variant>
        <vt:i4>59</vt:i4>
      </vt:variant>
      <vt:variant>
        <vt:i4>0</vt:i4>
      </vt:variant>
      <vt:variant>
        <vt:i4>5</vt:i4>
      </vt:variant>
      <vt:variant>
        <vt:lpwstr/>
      </vt:variant>
      <vt:variant>
        <vt:lpwstr>_Toc159245327</vt:lpwstr>
      </vt:variant>
      <vt:variant>
        <vt:i4>1507391</vt:i4>
      </vt:variant>
      <vt:variant>
        <vt:i4>56</vt:i4>
      </vt:variant>
      <vt:variant>
        <vt:i4>0</vt:i4>
      </vt:variant>
      <vt:variant>
        <vt:i4>5</vt:i4>
      </vt:variant>
      <vt:variant>
        <vt:lpwstr/>
      </vt:variant>
      <vt:variant>
        <vt:lpwstr>_Toc159245326</vt:lpwstr>
      </vt:variant>
      <vt:variant>
        <vt:i4>1507391</vt:i4>
      </vt:variant>
      <vt:variant>
        <vt:i4>53</vt:i4>
      </vt:variant>
      <vt:variant>
        <vt:i4>0</vt:i4>
      </vt:variant>
      <vt:variant>
        <vt:i4>5</vt:i4>
      </vt:variant>
      <vt:variant>
        <vt:lpwstr/>
      </vt:variant>
      <vt:variant>
        <vt:lpwstr>_Toc159245325</vt:lpwstr>
      </vt:variant>
      <vt:variant>
        <vt:i4>1507391</vt:i4>
      </vt:variant>
      <vt:variant>
        <vt:i4>50</vt:i4>
      </vt:variant>
      <vt:variant>
        <vt:i4>0</vt:i4>
      </vt:variant>
      <vt:variant>
        <vt:i4>5</vt:i4>
      </vt:variant>
      <vt:variant>
        <vt:lpwstr/>
      </vt:variant>
      <vt:variant>
        <vt:lpwstr>_Toc159245324</vt:lpwstr>
      </vt:variant>
      <vt:variant>
        <vt:i4>1507391</vt:i4>
      </vt:variant>
      <vt:variant>
        <vt:i4>47</vt:i4>
      </vt:variant>
      <vt:variant>
        <vt:i4>0</vt:i4>
      </vt:variant>
      <vt:variant>
        <vt:i4>5</vt:i4>
      </vt:variant>
      <vt:variant>
        <vt:lpwstr/>
      </vt:variant>
      <vt:variant>
        <vt:lpwstr>_Toc159245323</vt:lpwstr>
      </vt:variant>
      <vt:variant>
        <vt:i4>1507391</vt:i4>
      </vt:variant>
      <vt:variant>
        <vt:i4>44</vt:i4>
      </vt:variant>
      <vt:variant>
        <vt:i4>0</vt:i4>
      </vt:variant>
      <vt:variant>
        <vt:i4>5</vt:i4>
      </vt:variant>
      <vt:variant>
        <vt:lpwstr/>
      </vt:variant>
      <vt:variant>
        <vt:lpwstr>_Toc159245322</vt:lpwstr>
      </vt:variant>
      <vt:variant>
        <vt:i4>1507391</vt:i4>
      </vt:variant>
      <vt:variant>
        <vt:i4>41</vt:i4>
      </vt:variant>
      <vt:variant>
        <vt:i4>0</vt:i4>
      </vt:variant>
      <vt:variant>
        <vt:i4>5</vt:i4>
      </vt:variant>
      <vt:variant>
        <vt:lpwstr/>
      </vt:variant>
      <vt:variant>
        <vt:lpwstr>_Toc159245321</vt:lpwstr>
      </vt:variant>
      <vt:variant>
        <vt:i4>1507391</vt:i4>
      </vt:variant>
      <vt:variant>
        <vt:i4>35</vt:i4>
      </vt:variant>
      <vt:variant>
        <vt:i4>0</vt:i4>
      </vt:variant>
      <vt:variant>
        <vt:i4>5</vt:i4>
      </vt:variant>
      <vt:variant>
        <vt:lpwstr/>
      </vt:variant>
      <vt:variant>
        <vt:lpwstr>_Toc159245320</vt:lpwstr>
      </vt:variant>
      <vt:variant>
        <vt:i4>1310783</vt:i4>
      </vt:variant>
      <vt:variant>
        <vt:i4>32</vt:i4>
      </vt:variant>
      <vt:variant>
        <vt:i4>0</vt:i4>
      </vt:variant>
      <vt:variant>
        <vt:i4>5</vt:i4>
      </vt:variant>
      <vt:variant>
        <vt:lpwstr/>
      </vt:variant>
      <vt:variant>
        <vt:lpwstr>_Toc159245319</vt:lpwstr>
      </vt:variant>
      <vt:variant>
        <vt:i4>1310783</vt:i4>
      </vt:variant>
      <vt:variant>
        <vt:i4>29</vt:i4>
      </vt:variant>
      <vt:variant>
        <vt:i4>0</vt:i4>
      </vt:variant>
      <vt:variant>
        <vt:i4>5</vt:i4>
      </vt:variant>
      <vt:variant>
        <vt:lpwstr/>
      </vt:variant>
      <vt:variant>
        <vt:lpwstr>_Toc159245318</vt:lpwstr>
      </vt:variant>
      <vt:variant>
        <vt:i4>1310783</vt:i4>
      </vt:variant>
      <vt:variant>
        <vt:i4>26</vt:i4>
      </vt:variant>
      <vt:variant>
        <vt:i4>0</vt:i4>
      </vt:variant>
      <vt:variant>
        <vt:i4>5</vt:i4>
      </vt:variant>
      <vt:variant>
        <vt:lpwstr/>
      </vt:variant>
      <vt:variant>
        <vt:lpwstr>_Toc159245317</vt:lpwstr>
      </vt:variant>
      <vt:variant>
        <vt:i4>1310783</vt:i4>
      </vt:variant>
      <vt:variant>
        <vt:i4>23</vt:i4>
      </vt:variant>
      <vt:variant>
        <vt:i4>0</vt:i4>
      </vt:variant>
      <vt:variant>
        <vt:i4>5</vt:i4>
      </vt:variant>
      <vt:variant>
        <vt:lpwstr/>
      </vt:variant>
      <vt:variant>
        <vt:lpwstr>_Toc159245316</vt:lpwstr>
      </vt:variant>
      <vt:variant>
        <vt:i4>1310783</vt:i4>
      </vt:variant>
      <vt:variant>
        <vt:i4>20</vt:i4>
      </vt:variant>
      <vt:variant>
        <vt:i4>0</vt:i4>
      </vt:variant>
      <vt:variant>
        <vt:i4>5</vt:i4>
      </vt:variant>
      <vt:variant>
        <vt:lpwstr/>
      </vt:variant>
      <vt:variant>
        <vt:lpwstr>_Toc159245315</vt:lpwstr>
      </vt:variant>
      <vt:variant>
        <vt:i4>1310783</vt:i4>
      </vt:variant>
      <vt:variant>
        <vt:i4>17</vt:i4>
      </vt:variant>
      <vt:variant>
        <vt:i4>0</vt:i4>
      </vt:variant>
      <vt:variant>
        <vt:i4>5</vt:i4>
      </vt:variant>
      <vt:variant>
        <vt:lpwstr/>
      </vt:variant>
      <vt:variant>
        <vt:lpwstr>_Toc159245314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1044</cp:revision>
  <cp:lastPrinted>2008-02-01T18:09:00Z</cp:lastPrinted>
  <dcterms:created xsi:type="dcterms:W3CDTF">2024-01-12T10:35:00Z</dcterms:created>
  <dcterms:modified xsi:type="dcterms:W3CDTF">2024-02-19T14:42:00Z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